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D09A" w14:textId="488D4BA9" w:rsidR="00352F57" w:rsidRPr="00352F57" w:rsidRDefault="00352F57" w:rsidP="00352F57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fldChar w:fldCharType="begin"/>
      </w:r>
      <w:r w:rsidRPr="00352F57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instrText xml:space="preserve"> INCLUDEPICTURE "https://lh7-us.googleusercontent.com/vp_jtnowT4wOMmGyv4a4NtJ8rzkD8N3nGRd3TJx1DntALocPfpFlPg_PVi3xVQRs7PeCRGa_7wmtqEdPWm4MgxeP0nhqBMmSrV4TssrrB871VQJJx3t5VxLRC04ak30hJzC-EkN62srGy-xzvNh_RUM" \* MERGEFORMATINET </w:instrText>
      </w:r>
      <w:r w:rsidRPr="00352F57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fldChar w:fldCharType="separate"/>
      </w:r>
      <w:r w:rsidRPr="00352F57">
        <w:rPr>
          <w:rFonts w:ascii="Arial" w:eastAsia="Times New Roman" w:hAnsi="Arial" w:cs="Arial"/>
          <w:b/>
          <w:bCs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25B6F83" wp14:editId="6B2BBD9E">
            <wp:extent cx="4495800" cy="1181100"/>
            <wp:effectExtent l="0" t="0" r="0" b="0"/>
            <wp:docPr id="1020548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57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fldChar w:fldCharType="end"/>
      </w:r>
    </w:p>
    <w:p w14:paraId="543C7FE2" w14:textId="77777777" w:rsidR="00352F57" w:rsidRPr="00352F57" w:rsidRDefault="00352F57" w:rsidP="00352F5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Art Teacher (Full Time)</w:t>
      </w:r>
    </w:p>
    <w:p w14:paraId="3002D612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DB49A0" w14:textId="77777777" w:rsidR="00352F57" w:rsidRPr="00352F57" w:rsidRDefault="00352F57" w:rsidP="00352F5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14:ligatures w14:val="none"/>
        </w:rPr>
        <w:t>*For immediate hire with a start date of no sooner than January 8, 2024.</w:t>
      </w:r>
    </w:p>
    <w:p w14:paraId="32A47E34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8A6D20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St. Stephen’s Episcopal School, Houston (SSESH) seeks an Art Teacher to join our teaching faculty.</w:t>
      </w:r>
    </w:p>
    <w:p w14:paraId="38895578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A0A534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Requirements</w:t>
      </w:r>
    </w:p>
    <w:p w14:paraId="38EE6FBE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All persons employed at SSESH must be over the age of 18.</w:t>
      </w:r>
    </w:p>
    <w:p w14:paraId="2E419A2D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555555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Bachelor’s or </w:t>
      </w:r>
      <w:proofErr w:type="gramStart"/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Master’s degree in Art Education</w:t>
      </w:r>
      <w:proofErr w:type="gramEnd"/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 Fine Arts, or a related field.</w:t>
      </w:r>
    </w:p>
    <w:p w14:paraId="25C47522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555555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Experience teaching art to </w:t>
      </w:r>
      <w:proofErr w:type="gramStart"/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Kindergarten</w:t>
      </w:r>
      <w:proofErr w:type="gramEnd"/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 elementary, and/or middle school level.</w:t>
      </w:r>
    </w:p>
    <w:p w14:paraId="7CCE6972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555555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Strong foundation in a variety of artistic mediums and techniques.</w:t>
      </w:r>
    </w:p>
    <w:p w14:paraId="15B0414A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555555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Ability to inspire students and foster creativity and critical thinking.</w:t>
      </w:r>
    </w:p>
    <w:p w14:paraId="25C56590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555555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Excellent classroom management skills and a patient, nurturing approach.</w:t>
      </w:r>
    </w:p>
    <w:p w14:paraId="20D60933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555555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Experience with integrating technology in art education is a plus.</w:t>
      </w:r>
    </w:p>
    <w:p w14:paraId="4E2BB2BB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Ability to manage confidential information including communication with families and colleagues.</w:t>
      </w:r>
    </w:p>
    <w:p w14:paraId="7D749B87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Experience with, appreciation for, or an interest in learning about Montessori education</w:t>
      </w:r>
    </w:p>
    <w:p w14:paraId="7D7F83F3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Authorization to work in the U.S.</w:t>
      </w:r>
    </w:p>
    <w:p w14:paraId="1FF5EF80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Completion of Safeguarding God’s Children Training (provided by SSESH).</w:t>
      </w:r>
    </w:p>
    <w:p w14:paraId="38F1BC78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 successful background check, including fingerprinting.</w:t>
      </w:r>
    </w:p>
    <w:p w14:paraId="2CD81F90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Willingness to obtain and maintain first aid, automated external defibrillator (AED), and CPR certification.</w:t>
      </w:r>
    </w:p>
    <w:p w14:paraId="7A3F943A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Position may require extended periods of time at a desk or moving around campus.</w:t>
      </w:r>
    </w:p>
    <w:p w14:paraId="742668C2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The position may require you to lift objects up to around 20 pounds.</w:t>
      </w:r>
    </w:p>
    <w:p w14:paraId="008DC5B4" w14:textId="77777777" w:rsidR="00352F57" w:rsidRPr="00352F57" w:rsidRDefault="00352F57" w:rsidP="00352F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The position may require event support on the weekends and/or evenings.</w:t>
      </w:r>
    </w:p>
    <w:p w14:paraId="59E63B2B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78C3F9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Duties and Responsibilities</w:t>
      </w:r>
    </w:p>
    <w:p w14:paraId="64032D94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Teach a variety of art courses to students of varying skill levels.</w:t>
      </w:r>
    </w:p>
    <w:p w14:paraId="68F865D9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Develop and implement engaging, student-centered lesson plans that cater to a diverse range of artistic interests and abilities.</w:t>
      </w:r>
    </w:p>
    <w:p w14:paraId="1C6822EE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Collaborate with other faculty members to integrate arts into interdisciplinary learning experiences.</w:t>
      </w:r>
    </w:p>
    <w:p w14:paraId="6210C9EB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Organize and supervise art exhibitions and school-wide art events.</w:t>
      </w:r>
    </w:p>
    <w:p w14:paraId="391F24D2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Mentor and guide students in developing their artistic portfolios.</w:t>
      </w:r>
    </w:p>
    <w:p w14:paraId="7AD46E11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Evaluate student work and communicate progress with the students and their families.</w:t>
      </w:r>
    </w:p>
    <w:p w14:paraId="428F83F4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Assist with morning drop-off and afternoon pick-up.</w:t>
      </w:r>
    </w:p>
    <w:p w14:paraId="16C5F232" w14:textId="77777777" w:rsidR="00352F57" w:rsidRPr="00352F57" w:rsidRDefault="00352F57" w:rsidP="00352F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Other duties as assigned by the Head of School.</w:t>
      </w:r>
    </w:p>
    <w:p w14:paraId="42E937BD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0C23C2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Salary is market competitive and based on experience. The position also offers health and retirement benefits.  </w:t>
      </w:r>
    </w:p>
    <w:p w14:paraId="54C471A3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4861D8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 xml:space="preserve">If you are interested in applying, please send a resume, a cover letter, as well as three professional references to Dr. Troy Roddy, Head of School, at </w:t>
      </w:r>
      <w:hyperlink r:id="rId6" w:history="1">
        <w:r w:rsidRPr="00352F5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troddy@ssesh.org</w:t>
        </w:r>
      </w:hyperlink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</w:t>
      </w:r>
    </w:p>
    <w:p w14:paraId="66DE56F6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BAFDBF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About St. Stephen’s Episcopal School</w:t>
      </w: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:</w:t>
      </w:r>
    </w:p>
    <w:p w14:paraId="72A5752E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At St. Stephen’s, we provide a progressive, cohesive, and globally focused education for students 15 months – 8th grade. Grounded in Montessori principles, we encourage our students to become lifelong learners and influential global citizens.</w:t>
      </w:r>
    </w:p>
    <w:p w14:paraId="508D5C06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1024D3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Through academic success, critical thinking, spiritual growth, and creative expression, we are committed to providing an educational experience that isn’t one-size-fits-all. At St. Stephen’s, we promote understanding and respect while instilling a sense of responsibility for our interconnected world. Our focus is to aid students in becoming good learners and good people, providing a caring community that is true of moral and academic learning.</w:t>
      </w:r>
    </w:p>
    <w:p w14:paraId="386199E8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35A184D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St. Stephen’s seeks to integrate religious and spiritual formation into the overall curriculum and life of our school community. Our school encourages our students to form a global perspective. We embrace differences and affirm the innate worth of all people.</w:t>
      </w:r>
    </w:p>
    <w:p w14:paraId="0262EC3C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0D7E5C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Mission</w:t>
      </w:r>
    </w:p>
    <w:p w14:paraId="28B54A9F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St. Stephen’s Episcopal School - Houston nurtures each child’s academic, creative, and spiritual potential.</w:t>
      </w:r>
    </w:p>
    <w:p w14:paraId="4DFC6CE9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EAF47E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The Bulldog Way (the principles that guide our work)</w:t>
      </w:r>
    </w:p>
    <w:p w14:paraId="3BB27B69" w14:textId="77777777" w:rsidR="00352F57" w:rsidRPr="00352F57" w:rsidRDefault="00352F57" w:rsidP="00352F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Integrity</w:t>
      </w:r>
    </w:p>
    <w:p w14:paraId="49354BBA" w14:textId="77777777" w:rsidR="00352F57" w:rsidRPr="00352F57" w:rsidRDefault="00352F57" w:rsidP="00352F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Grace</w:t>
      </w:r>
    </w:p>
    <w:p w14:paraId="1CA6FD95" w14:textId="77777777" w:rsidR="00352F57" w:rsidRPr="00352F57" w:rsidRDefault="00352F57" w:rsidP="00352F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Respect</w:t>
      </w:r>
    </w:p>
    <w:p w14:paraId="4D5AFCE4" w14:textId="77777777" w:rsidR="00352F57" w:rsidRPr="00352F57" w:rsidRDefault="00352F57" w:rsidP="00352F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Optimism</w:t>
      </w:r>
    </w:p>
    <w:p w14:paraId="36A4A6C6" w14:textId="77777777" w:rsidR="00352F57" w:rsidRPr="00352F57" w:rsidRDefault="00352F57" w:rsidP="00352F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Wisdom</w:t>
      </w:r>
    </w:p>
    <w:p w14:paraId="659EBBA4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9167E2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School Profile</w:t>
      </w:r>
    </w:p>
    <w:p w14:paraId="064B12C3" w14:textId="77777777" w:rsidR="00352F57" w:rsidRPr="00352F57" w:rsidRDefault="00352F57" w:rsidP="00352F5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Established: 1971</w:t>
      </w:r>
    </w:p>
    <w:p w14:paraId="091B6529" w14:textId="77777777" w:rsidR="00352F57" w:rsidRPr="00352F57" w:rsidRDefault="00352F57" w:rsidP="00352F5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Educating students from 15 months old – Grade 8</w:t>
      </w:r>
    </w:p>
    <w:p w14:paraId="7B0490B6" w14:textId="77777777" w:rsidR="00352F57" w:rsidRPr="00352F57" w:rsidRDefault="00352F57" w:rsidP="00352F5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St. Stephen’s Episcopal School, Houston, holds the following accreditations.</w:t>
      </w:r>
    </w:p>
    <w:p w14:paraId="79308682" w14:textId="77777777" w:rsidR="00352F57" w:rsidRPr="00352F57" w:rsidRDefault="00352F57" w:rsidP="00352F57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The </w:t>
      </w:r>
      <w:hyperlink r:id="rId7" w:history="1">
        <w:r w:rsidRPr="00352F5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American Montessori Society</w:t>
        </w:r>
      </w:hyperlink>
    </w:p>
    <w:p w14:paraId="55A514BF" w14:textId="77777777" w:rsidR="00352F57" w:rsidRPr="00352F57" w:rsidRDefault="00352F57" w:rsidP="00352F57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The </w:t>
      </w:r>
      <w:hyperlink r:id="rId8" w:history="1">
        <w:r w:rsidRPr="00352F5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Southwestern Association of Episcopal Schools</w:t>
        </w:r>
      </w:hyperlink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(SAES)</w:t>
      </w:r>
    </w:p>
    <w:p w14:paraId="3919D667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43004A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St. Stephen’s Episcopal School, Houston, is a member of the following organizations.</w:t>
      </w:r>
    </w:p>
    <w:p w14:paraId="386EECAD" w14:textId="77777777" w:rsidR="00352F57" w:rsidRPr="00352F57" w:rsidRDefault="00352F57" w:rsidP="00352F57">
      <w:pPr>
        <w:numPr>
          <w:ilvl w:val="0"/>
          <w:numId w:val="5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9" w:history="1">
        <w:r w:rsidRPr="00352F5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Council for Advancement and Support of Education</w:t>
        </w:r>
      </w:hyperlink>
    </w:p>
    <w:p w14:paraId="127A81DE" w14:textId="77777777" w:rsidR="00352F57" w:rsidRPr="00352F57" w:rsidRDefault="00352F57" w:rsidP="00352F57">
      <w:pPr>
        <w:numPr>
          <w:ilvl w:val="0"/>
          <w:numId w:val="6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10" w:history="1">
        <w:r w:rsidRPr="00352F5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Houston Area Independent Schools</w:t>
        </w:r>
      </w:hyperlink>
    </w:p>
    <w:p w14:paraId="00D4CD09" w14:textId="77777777" w:rsidR="00352F57" w:rsidRPr="00352F57" w:rsidRDefault="00352F57" w:rsidP="00352F57">
      <w:pPr>
        <w:numPr>
          <w:ilvl w:val="0"/>
          <w:numId w:val="7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11" w:history="1">
        <w:r w:rsidRPr="00352F5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National Association of Episcopal Schools</w:t>
        </w:r>
      </w:hyperlink>
    </w:p>
    <w:p w14:paraId="7ECA8C43" w14:textId="77777777" w:rsidR="00352F57" w:rsidRPr="00352F57" w:rsidRDefault="00352F57" w:rsidP="00352F57">
      <w:pPr>
        <w:numPr>
          <w:ilvl w:val="0"/>
          <w:numId w:val="8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hyperlink r:id="rId12" w:history="1">
        <w:r w:rsidRPr="00352F57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National Association of Independent Schools</w:t>
        </w:r>
      </w:hyperlink>
    </w:p>
    <w:p w14:paraId="3B73D6CF" w14:textId="77777777" w:rsidR="00352F57" w:rsidRPr="00352F57" w:rsidRDefault="00352F57" w:rsidP="00352F57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6049ACA" w14:textId="77777777" w:rsidR="00352F57" w:rsidRPr="00352F57" w:rsidRDefault="00352F57" w:rsidP="00352F57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352F5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St. Stephen’s Episcopal School does not discriminate in its employment decisions or practices </w:t>
      </w:r>
      <w:proofErr w:type="gramStart"/>
      <w:r w:rsidRPr="00352F5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on the basis of</w:t>
      </w:r>
      <w:proofErr w:type="gramEnd"/>
      <w:r w:rsidRPr="00352F5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gender identity, age, race, color, marital status, national or ethnic origin, and/or sexual orientation. St. Stephen’s Episcopal School does not discriminate in its employment decisions or practices </w:t>
      </w:r>
      <w:proofErr w:type="gramStart"/>
      <w:r w:rsidRPr="00352F5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on the basis of</w:t>
      </w:r>
      <w:proofErr w:type="gramEnd"/>
      <w:r w:rsidRPr="00352F5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any disability that can be reasonably accommodated in the administration of its educational policies and school-administered programs.</w:t>
      </w:r>
    </w:p>
    <w:p w14:paraId="59B31E2F" w14:textId="77777777" w:rsidR="00352F57" w:rsidRPr="00352F57" w:rsidRDefault="00352F57" w:rsidP="00352F5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1E189D" w14:textId="77777777" w:rsidR="00505B5F" w:rsidRDefault="00505B5F"/>
    <w:sectPr w:rsidR="0050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10F"/>
    <w:multiLevelType w:val="multilevel"/>
    <w:tmpl w:val="90E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07C5"/>
    <w:multiLevelType w:val="multilevel"/>
    <w:tmpl w:val="5F2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32667"/>
    <w:multiLevelType w:val="multilevel"/>
    <w:tmpl w:val="D1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15E0"/>
    <w:multiLevelType w:val="multilevel"/>
    <w:tmpl w:val="AD0C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344E2"/>
    <w:multiLevelType w:val="multilevel"/>
    <w:tmpl w:val="8BCE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908451">
    <w:abstractNumId w:val="4"/>
  </w:num>
  <w:num w:numId="2" w16cid:durableId="60831980">
    <w:abstractNumId w:val="2"/>
  </w:num>
  <w:num w:numId="3" w16cid:durableId="2088529217">
    <w:abstractNumId w:val="0"/>
  </w:num>
  <w:num w:numId="4" w16cid:durableId="1881432777">
    <w:abstractNumId w:val="3"/>
  </w:num>
  <w:num w:numId="5" w16cid:durableId="213898742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33534908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50313373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2533696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57"/>
    <w:rsid w:val="00352F57"/>
    <w:rsid w:val="005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7DEED"/>
  <w15:chartTrackingRefBased/>
  <w15:docId w15:val="{C3A15FC8-F24B-5440-A60A-7E3816FA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F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52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es.org/index.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shq.org/" TargetMode="External"/><Relationship Id="rId12" Type="http://schemas.openxmlformats.org/officeDocument/2006/relationships/hyperlink" Target="https://www.nai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ddy@ssesh.org" TargetMode="External"/><Relationship Id="rId11" Type="http://schemas.openxmlformats.org/officeDocument/2006/relationships/hyperlink" Target="https://www.episcopalschools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oustonprivatesch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e.org/about-c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Fogt, Brent</dc:creator>
  <cp:keywords/>
  <dc:description/>
  <cp:lastModifiedBy>Fogt, Brent</cp:lastModifiedBy>
  <cp:revision>1</cp:revision>
  <dcterms:created xsi:type="dcterms:W3CDTF">2023-12-19T15:00:00Z</dcterms:created>
  <dcterms:modified xsi:type="dcterms:W3CDTF">2023-12-19T15:00:00Z</dcterms:modified>
</cp:coreProperties>
</file>