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EB Garamond" w:cs="EB Garamond" w:eastAsia="EB Garamond" w:hAnsi="EB Garamo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EB Garamond" w:cs="EB Garamond" w:eastAsia="EB Garamond" w:hAnsi="EB Garamond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8"/>
          <w:szCs w:val="28"/>
          <w:rtl w:val="0"/>
        </w:rPr>
        <w:t xml:space="preserve">Job Posting</w:t>
        <w:br w:type="textWrapping"/>
        <w:t xml:space="preserve">Interim Chief Financial Officer</w:t>
      </w:r>
      <w:r w:rsidDel="00000000" w:rsidR="00000000" w:rsidRPr="00000000">
        <w:rPr>
          <w:rFonts w:ascii="EB Garamond" w:cs="EB Garamond" w:eastAsia="EB Garamond" w:hAnsi="EB Garamond"/>
          <w:b w:val="1"/>
          <w:bCs w:val="1"/>
          <w:sz w:val="28"/>
          <w:szCs w:val="2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Reports To: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</w:t>
        <w:tab/>
        <w:tab/>
        <w:t xml:space="preserve">Head of School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Classification:</w:t>
      </w:r>
      <w:r w:rsidDel="00000000" w:rsidR="00000000" w:rsidRPr="00000000">
        <w:rPr>
          <w:rFonts w:ascii="Georgia" w:cs="Georgia" w:eastAsia="Georgia" w:hAnsi="Georgia"/>
          <w:rtl w:val="0"/>
        </w:rPr>
        <w:t xml:space="preserve"> </w:t>
        <w:tab/>
        <w:tab/>
        <w:t xml:space="preserve">Interim, full-time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Position Summary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Christ Episcopal School, an Early Childhood  to 12th grade, coeducational, Episcopal school, located in Covington, Louisiana seeks an Interim Chief Financial Officer to provide experienced financial and operational leadership during a period of transition. This role ensures continuity in the business office while helping the school assess current conditions, strengthen processes, and position the next permanent leader for success.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While the Interim CFO will oversee essential day-to-day functions, the school is also seeking a leader who can bring fresh perspective, identify where systems or responsibilities may have accumulated over time, and help build a stronger foundation for the future.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Primary Responsibilities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The Interim CFO will: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Provide leadership and oversight for the school’s financial and administrative operations during the transition period.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Ensure continuity in core business functions, including payroll, accounts payable, accounts receivable, cash management, and financial reporting.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Oversee the preparation of timely and accurate financial statements, forecasts, and other analyses for the Head of School and Board of Trustees/Finance Committee.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Lead or support the annual operating budget process and maintain short- and long-range financial projections.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Support audit preparation and help maintain appropriate internal controls, financial procedures, and data integrity.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Review existing systems, processes, and workflows to identify practical improvements and areas where informal workarounds may be masking larger structural issues.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Partner with the Head of School and other school leaders to translate financial information into clear, usable insight for decision-making.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Help clarify the scope and priorities of the permanent finance leadership role, including identifying responsibilities that should remain in the business office and those that should be reassigned elsewhere.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Attend and present at Finance Committee and, as needed, Board meetings.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Operational Oversight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The Interim CFO also oversees the following administrative functions: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Human resources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Facilities and long-range maintenance planning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Food service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Transportation and safety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Vendor and contract management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before="0" w:line="276" w:lineRule="auto"/>
        <w:ind w:right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Education and Experience:</w:t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3"/>
        </w:numPr>
        <w:spacing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Bachelor Degree in a Business- related subject, Master’s degree in accounting, finance, or business preferred.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3"/>
        </w:numPr>
        <w:spacing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CPA preferred, but not required.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3"/>
        </w:numPr>
        <w:spacing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 minimum of ten years of related experience (experience in private school, nonprofit, or similarly mission-driven organization preferred, but not required) 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3"/>
        </w:numPr>
        <w:spacing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Demonstrates a deep understanding of effective fiscal management of a non-profit or school, including GAAP.</w:t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3"/>
        </w:numPr>
        <w:spacing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Involvement in strategic planning and vision setting preferred.</w:t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3"/>
        </w:numPr>
        <w:spacing w:before="0" w:line="276" w:lineRule="auto"/>
        <w:ind w:left="720" w:right="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Experience in stewardship, cultivation, and generation of non-tuition revenue and capital funding preferred.</w:t>
      </w:r>
    </w:p>
    <w:p w:rsidR="00000000" w:rsidDel="00000000" w:rsidP="00000000" w:rsidRDefault="00000000" w:rsidRPr="00000000" w14:paraId="00000026">
      <w:pPr>
        <w:widowControl w:val="0"/>
        <w:spacing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Term and Structure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The term begins January 1, 2027 through June 30, 2027.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Application Process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Please submit a résumé and letter of interest describing relevant financial leadership and transition experience to clafrance@@christepiscopalschool.org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5840" w:w="12240" w:orient="portrait"/>
      <w:pgMar w:bottom="572.400016784668" w:top="994.9755859375" w:left="720" w:right="1624.422607421875" w:header="108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EB 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widowControl w:val="0"/>
      <w:spacing w:after="0" w:before="112.37800598144531" w:lineRule="auto"/>
      <w:ind w:right="-90"/>
      <w:jc w:val="center"/>
      <w:rPr>
        <w:color w:val="004270"/>
        <w:sz w:val="22"/>
        <w:szCs w:val="22"/>
      </w:rPr>
    </w:pPr>
    <w:r w:rsidDel="00000000" w:rsidR="00000000" w:rsidRPr="00000000">
      <w:rPr>
        <w:color w:val="ba1f33"/>
        <w:sz w:val="22"/>
        <w:szCs w:val="22"/>
        <w:rtl w:val="0"/>
      </w:rPr>
      <w:t xml:space="preserve">Christwood Boulevard Campus </w:t>
    </w:r>
    <w:r w:rsidDel="00000000" w:rsidR="00000000" w:rsidRPr="00000000">
      <w:rPr>
        <w:color w:val="004270"/>
        <w:sz w:val="22"/>
        <w:szCs w:val="22"/>
        <w:rtl w:val="0"/>
      </w:rPr>
      <w:t xml:space="preserve">80 Christwood Boulevard / Covington, LA 70433 / 985.871.9902</w:t>
    </w:r>
  </w:p>
  <w:p w:rsidR="00000000" w:rsidDel="00000000" w:rsidP="00000000" w:rsidRDefault="00000000" w:rsidRPr="00000000" w14:paraId="0000002D">
    <w:pPr>
      <w:widowControl w:val="0"/>
      <w:spacing w:after="0" w:before="112.37800598144531" w:lineRule="auto"/>
      <w:ind w:right="-90"/>
      <w:jc w:val="center"/>
      <w:rPr>
        <w:color w:val="004270"/>
        <w:sz w:val="22"/>
        <w:szCs w:val="22"/>
      </w:rPr>
    </w:pPr>
    <w:r w:rsidDel="00000000" w:rsidR="00000000" w:rsidRPr="00000000">
      <w:rPr>
        <w:color w:val="ba1f33"/>
        <w:sz w:val="22"/>
        <w:szCs w:val="22"/>
        <w:rtl w:val="0"/>
      </w:rPr>
      <w:t xml:space="preserve">Early Childhood Campus </w:t>
    </w:r>
    <w:r w:rsidDel="00000000" w:rsidR="00000000" w:rsidRPr="00000000">
      <w:rPr>
        <w:color w:val="004270"/>
        <w:sz w:val="22"/>
        <w:szCs w:val="22"/>
        <w:rtl w:val="0"/>
      </w:rPr>
      <w:t xml:space="preserve">120 South New Hampshire Street / Covington, LA 70433 / 985.892.9156</w:t>
    </w:r>
  </w:p>
  <w:p w:rsidR="00000000" w:rsidDel="00000000" w:rsidP="00000000" w:rsidRDefault="00000000" w:rsidRPr="00000000" w14:paraId="0000002E">
    <w:pPr>
      <w:widowControl w:val="0"/>
      <w:spacing w:after="0" w:before="112.37800598144531" w:lineRule="auto"/>
      <w:ind w:right="3161.915283203125"/>
      <w:jc w:val="right"/>
      <w:rPr/>
    </w:pPr>
    <w:r w:rsidDel="00000000" w:rsidR="00000000" w:rsidRPr="00000000">
      <w:rPr>
        <w:color w:val="ba1f33"/>
        <w:sz w:val="22"/>
        <w:szCs w:val="22"/>
        <w:rtl w:val="0"/>
      </w:rPr>
      <w:t xml:space="preserve">www.christepiscopalschool.org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/>
      <w:drawing>
        <wp:anchor allowOverlap="1" behindDoc="1" distB="57150" distT="57150" distL="57150" distR="57150" hidden="0" layoutInCell="1" locked="0" relativeHeight="0" simplePos="0">
          <wp:simplePos x="0" y="0"/>
          <wp:positionH relativeFrom="page">
            <wp:posOffset>2956108</wp:posOffset>
          </wp:positionH>
          <wp:positionV relativeFrom="page">
            <wp:posOffset>280910</wp:posOffset>
          </wp:positionV>
          <wp:extent cx="1382529" cy="59982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82529" cy="59982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</w:rPr>
    </w:rPrDefault>
    <w:pPrDefault>
      <w:pPr>
        <w:spacing w:before="112.37800598144531" w:lineRule="auto"/>
        <w:ind w:right="3161.915283203125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rFonts w:ascii="EB Garamond" w:cs="EB Garamond" w:eastAsia="EB Garamond" w:hAnsi="EB Garamond"/>
      <w:b w:val="1"/>
      <w:bCs w:val="1"/>
      <w:sz w:val="38"/>
      <w:szCs w:val="38"/>
    </w:rPr>
  </w:style>
  <w:style w:type="paragraph" w:styleId="Heading2">
    <w:name w:val="heading 2"/>
    <w:basedOn w:val="Normal"/>
    <w:next w:val="Normal"/>
    <w:pPr>
      <w:keepNext w:val="1"/>
      <w:keepLines w:val="1"/>
      <w:spacing w:before="0" w:lineRule="auto"/>
      <w:ind w:right="0"/>
      <w:jc w:val="center"/>
    </w:pPr>
    <w:rPr>
      <w:rFonts w:ascii="EB Garamond" w:cs="EB Garamond" w:eastAsia="EB Garamond" w:hAnsi="EB Garamond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EBGaramond-regular.ttf"/><Relationship Id="rId2" Type="http://schemas.openxmlformats.org/officeDocument/2006/relationships/font" Target="fonts/EBGaramond-bold.ttf"/><Relationship Id="rId3" Type="http://schemas.openxmlformats.org/officeDocument/2006/relationships/font" Target="fonts/EBGaramond-italic.ttf"/><Relationship Id="rId4" Type="http://schemas.openxmlformats.org/officeDocument/2006/relationships/font" Target="fonts/EBGaramond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