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FE88" w14:textId="77777777" w:rsidR="006F1479" w:rsidRDefault="009023B3">
      <w:pPr>
        <w:jc w:val="center"/>
        <w:rPr>
          <w:b/>
          <w:color w:val="215968"/>
          <w:sz w:val="36"/>
          <w:szCs w:val="36"/>
        </w:rPr>
      </w:pPr>
      <w:r>
        <w:rPr>
          <w:b/>
          <w:color w:val="215968"/>
          <w:sz w:val="36"/>
          <w:szCs w:val="36"/>
        </w:rPr>
        <w:t xml:space="preserve">Sample Planning Timeline for Self-Study and On-Site Visit </w:t>
      </w:r>
    </w:p>
    <w:p w14:paraId="4FBD8717" w14:textId="77777777" w:rsidR="006F1479" w:rsidRDefault="006F1479">
      <w:pPr>
        <w:rPr>
          <w:color w:val="215968"/>
          <w:sz w:val="28"/>
          <w:szCs w:val="28"/>
        </w:rPr>
      </w:pPr>
    </w:p>
    <w:p w14:paraId="34F45579" w14:textId="1AAD6A51" w:rsidR="006F1479" w:rsidRDefault="009023B3">
      <w:pPr>
        <w:jc w:val="both"/>
        <w:rPr>
          <w:rFonts w:ascii="Garamond" w:eastAsia="Garamond" w:hAnsi="Garamond" w:cs="Garamond"/>
          <w:color w:val="215968"/>
          <w:sz w:val="28"/>
          <w:szCs w:val="28"/>
        </w:rPr>
      </w:pPr>
      <w:r>
        <w:rPr>
          <w:rFonts w:ascii="Garamond" w:eastAsia="Garamond" w:hAnsi="Garamond" w:cs="Garamond"/>
          <w:color w:val="215968"/>
          <w:sz w:val="28"/>
          <w:szCs w:val="28"/>
        </w:rPr>
        <w:t>The timeline created below includes information for preparing the school community to write a Self-Study and host an On-Site Visit the following year.  Schools will vary on the amount of time needed for each phase and should plan accordingly.  SAES is committed to assisting throughout the process.</w:t>
      </w:r>
    </w:p>
    <w:p w14:paraId="1C7FCDD0" w14:textId="77777777" w:rsidR="006F1479" w:rsidRDefault="006F1479">
      <w:pPr>
        <w:rPr>
          <w:rFonts w:ascii="Garamond" w:eastAsia="Garamond" w:hAnsi="Garamond" w:cs="Garamond"/>
          <w:color w:val="215968"/>
          <w:sz w:val="28"/>
          <w:szCs w:val="28"/>
        </w:rPr>
      </w:pPr>
    </w:p>
    <w:p w14:paraId="6E0769A5" w14:textId="77777777" w:rsidR="006F1479" w:rsidRDefault="009023B3">
      <w:pPr>
        <w:jc w:val="both"/>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Phase 1 - Preparation, Creation of Committees, Surveys and Research                            1-3 months </w:t>
      </w:r>
    </w:p>
    <w:p w14:paraId="2D6CCAEA" w14:textId="77777777" w:rsidR="006F1479" w:rsidRDefault="006F1479">
      <w:pPr>
        <w:jc w:val="both"/>
        <w:rPr>
          <w:rFonts w:ascii="Garamond" w:eastAsia="Garamond" w:hAnsi="Garamond" w:cs="Garamond"/>
          <w:color w:val="215968"/>
          <w:sz w:val="28"/>
          <w:szCs w:val="28"/>
        </w:rPr>
      </w:pPr>
    </w:p>
    <w:p w14:paraId="41B1431B" w14:textId="77777777" w:rsidR="006F1479" w:rsidRDefault="009023B3">
      <w:pPr>
        <w:jc w:val="both"/>
        <w:rPr>
          <w:rFonts w:ascii="Garamond" w:eastAsia="Garamond" w:hAnsi="Garamond" w:cs="Garamond"/>
          <w:color w:val="215968"/>
          <w:sz w:val="28"/>
          <w:szCs w:val="28"/>
          <w:highlight w:val="green"/>
        </w:rPr>
      </w:pPr>
      <w:r>
        <w:rPr>
          <w:rFonts w:ascii="Garamond" w:eastAsia="Garamond" w:hAnsi="Garamond" w:cs="Garamond"/>
          <w:color w:val="215968"/>
          <w:sz w:val="28"/>
          <w:szCs w:val="28"/>
          <w:highlight w:val="green"/>
        </w:rPr>
        <w:t xml:space="preserve">Phase 2 - Writing the Self-Study and Initial On-Site Visit Planning                                8-10 months   </w:t>
      </w:r>
    </w:p>
    <w:p w14:paraId="48684351" w14:textId="77777777" w:rsidR="006F1479" w:rsidRDefault="006F1479">
      <w:pPr>
        <w:jc w:val="both"/>
        <w:rPr>
          <w:rFonts w:ascii="Garamond" w:eastAsia="Garamond" w:hAnsi="Garamond" w:cs="Garamond"/>
          <w:color w:val="215968"/>
          <w:sz w:val="28"/>
          <w:szCs w:val="28"/>
        </w:rPr>
      </w:pPr>
    </w:p>
    <w:p w14:paraId="62EB5277" w14:textId="77777777" w:rsidR="006F1479" w:rsidRDefault="009023B3">
      <w:pPr>
        <w:jc w:val="both"/>
        <w:rPr>
          <w:rFonts w:ascii="Garamond" w:eastAsia="Garamond" w:hAnsi="Garamond" w:cs="Garamond"/>
          <w:color w:val="215968"/>
          <w:sz w:val="28"/>
          <w:szCs w:val="28"/>
          <w:highlight w:val="cyan"/>
        </w:rPr>
      </w:pPr>
      <w:r>
        <w:rPr>
          <w:rFonts w:ascii="Garamond" w:eastAsia="Garamond" w:hAnsi="Garamond" w:cs="Garamond"/>
          <w:color w:val="215968"/>
          <w:sz w:val="28"/>
          <w:szCs w:val="28"/>
          <w:highlight w:val="cyan"/>
        </w:rPr>
        <w:t>Phase 3 - Edit and Publish the Self-Study                                                                        1-2 months</w:t>
      </w:r>
    </w:p>
    <w:p w14:paraId="78C7897A" w14:textId="77777777" w:rsidR="006F1479" w:rsidRDefault="006F1479">
      <w:pPr>
        <w:jc w:val="both"/>
        <w:rPr>
          <w:rFonts w:ascii="Garamond" w:eastAsia="Garamond" w:hAnsi="Garamond" w:cs="Garamond"/>
          <w:color w:val="215968"/>
          <w:sz w:val="28"/>
          <w:szCs w:val="28"/>
        </w:rPr>
      </w:pPr>
    </w:p>
    <w:p w14:paraId="19F1FCE4" w14:textId="77777777" w:rsidR="006F1479" w:rsidRDefault="009023B3">
      <w:pPr>
        <w:jc w:val="both"/>
        <w:rPr>
          <w:rFonts w:ascii="Garamond" w:eastAsia="Garamond" w:hAnsi="Garamond" w:cs="Garamond"/>
          <w:color w:val="215968"/>
          <w:sz w:val="28"/>
          <w:szCs w:val="28"/>
        </w:rPr>
      </w:pPr>
      <w:r>
        <w:rPr>
          <w:rFonts w:ascii="Garamond" w:eastAsia="Garamond" w:hAnsi="Garamond" w:cs="Garamond"/>
          <w:color w:val="215968"/>
          <w:sz w:val="28"/>
          <w:szCs w:val="28"/>
          <w:shd w:val="clear" w:color="auto" w:fill="FF9900"/>
        </w:rPr>
        <w:t>Phase 4 - Final Preparation for the On Site Visit                                                                3-4 weeks</w:t>
      </w:r>
      <w:r>
        <w:rPr>
          <w:rFonts w:ascii="Garamond" w:eastAsia="Garamond" w:hAnsi="Garamond" w:cs="Garamond"/>
          <w:color w:val="215968"/>
          <w:sz w:val="28"/>
          <w:szCs w:val="28"/>
        </w:rPr>
        <w:t xml:space="preserve"> </w:t>
      </w:r>
    </w:p>
    <w:p w14:paraId="737F7C22" w14:textId="77777777" w:rsidR="006F1479" w:rsidRDefault="006F1479">
      <w:pPr>
        <w:jc w:val="both"/>
        <w:rPr>
          <w:rFonts w:ascii="Garamond" w:eastAsia="Garamond" w:hAnsi="Garamond" w:cs="Garamond"/>
          <w:color w:val="215968"/>
          <w:sz w:val="28"/>
          <w:szCs w:val="28"/>
        </w:rPr>
      </w:pPr>
    </w:p>
    <w:p w14:paraId="7CCA253A" w14:textId="77777777" w:rsidR="006F1479" w:rsidRDefault="009023B3">
      <w:pPr>
        <w:jc w:val="both"/>
        <w:rPr>
          <w:rFonts w:ascii="Garamond" w:eastAsia="Garamond" w:hAnsi="Garamond" w:cs="Garamond"/>
          <w:color w:val="215968"/>
          <w:sz w:val="28"/>
          <w:szCs w:val="28"/>
        </w:rPr>
      </w:pPr>
      <w:r>
        <w:rPr>
          <w:rFonts w:ascii="Garamond" w:eastAsia="Garamond" w:hAnsi="Garamond" w:cs="Garamond"/>
          <w:color w:val="215968"/>
          <w:sz w:val="28"/>
          <w:szCs w:val="28"/>
          <w:shd w:val="clear" w:color="auto" w:fill="D5A6BD"/>
        </w:rPr>
        <w:t>Phase 5 - The On-Site Visit                                                                                                     4 days</w:t>
      </w:r>
      <w:r>
        <w:rPr>
          <w:rFonts w:ascii="Garamond" w:eastAsia="Garamond" w:hAnsi="Garamond" w:cs="Garamond"/>
          <w:color w:val="215968"/>
          <w:sz w:val="28"/>
          <w:szCs w:val="28"/>
        </w:rPr>
        <w:t xml:space="preserve">  </w:t>
      </w:r>
    </w:p>
    <w:p w14:paraId="72030C17" w14:textId="77777777" w:rsidR="006F1479" w:rsidRDefault="006F1479">
      <w:pPr>
        <w:rPr>
          <w:rFonts w:ascii="Garamond" w:eastAsia="Garamond" w:hAnsi="Garamond" w:cs="Garamond"/>
          <w:color w:val="215968"/>
          <w:sz w:val="28"/>
          <w:szCs w:val="28"/>
        </w:rPr>
      </w:pPr>
    </w:p>
    <w:tbl>
      <w:tblPr>
        <w:tblStyle w:val="a"/>
        <w:tblW w:w="108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90"/>
      </w:tblGrid>
      <w:tr w:rsidR="006F1479" w14:paraId="196A9426" w14:textId="77777777">
        <w:tc>
          <w:tcPr>
            <w:tcW w:w="10890" w:type="dxa"/>
            <w:shd w:val="clear" w:color="auto" w:fill="FFFF00"/>
            <w:tcMar>
              <w:top w:w="100" w:type="dxa"/>
              <w:left w:w="100" w:type="dxa"/>
              <w:bottom w:w="100" w:type="dxa"/>
              <w:right w:w="100" w:type="dxa"/>
            </w:tcMar>
          </w:tcPr>
          <w:p w14:paraId="79F3CF74" w14:textId="77777777" w:rsidR="006F1479" w:rsidRDefault="009023B3">
            <w:pPr>
              <w:widowControl w:val="0"/>
              <w:pBdr>
                <w:top w:val="nil"/>
                <w:left w:val="nil"/>
                <w:bottom w:val="nil"/>
                <w:right w:val="nil"/>
                <w:between w:val="nil"/>
              </w:pBdr>
              <w:spacing w:line="240" w:lineRule="auto"/>
              <w:jc w:val="center"/>
              <w:rPr>
                <w:rFonts w:ascii="Garamond" w:eastAsia="Garamond" w:hAnsi="Garamond" w:cs="Garamond"/>
                <w:b/>
                <w:color w:val="215968"/>
                <w:sz w:val="28"/>
                <w:szCs w:val="28"/>
                <w:highlight w:val="yellow"/>
              </w:rPr>
            </w:pPr>
            <w:r>
              <w:rPr>
                <w:rFonts w:ascii="Garamond" w:eastAsia="Garamond" w:hAnsi="Garamond" w:cs="Garamond"/>
                <w:b/>
                <w:color w:val="215968"/>
                <w:sz w:val="28"/>
                <w:szCs w:val="28"/>
                <w:highlight w:val="yellow"/>
              </w:rPr>
              <w:t xml:space="preserve">PHASE 1 </w:t>
            </w:r>
          </w:p>
        </w:tc>
      </w:tr>
      <w:tr w:rsidR="006F1479" w14:paraId="1274D42C" w14:textId="77777777">
        <w:tc>
          <w:tcPr>
            <w:tcW w:w="10890" w:type="dxa"/>
            <w:shd w:val="clear" w:color="auto" w:fill="FFFF00"/>
            <w:tcMar>
              <w:top w:w="100" w:type="dxa"/>
              <w:left w:w="100" w:type="dxa"/>
              <w:bottom w:w="100" w:type="dxa"/>
              <w:right w:w="100" w:type="dxa"/>
            </w:tcMar>
          </w:tcPr>
          <w:p w14:paraId="28C224C9"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Self-Study template and instructions arrive</w:t>
            </w:r>
          </w:p>
          <w:p w14:paraId="3B0A0897"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Create files for sharing and work</w:t>
            </w:r>
          </w:p>
          <w:p w14:paraId="0AF84CF8"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Download the Accreditation Handbook from the SAES website and all linked documents throughout (pages 6-10)</w:t>
            </w:r>
          </w:p>
          <w:p w14:paraId="72AD7DD6"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Read and review the handbook for instructions and downloaded information thoroughly</w:t>
            </w:r>
          </w:p>
          <w:p w14:paraId="04C18058"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Establish a Steering Committee for the work ahead.  The Head of School is usually the Chair, as all work is monitored by him/her</w:t>
            </w:r>
          </w:p>
          <w:p w14:paraId="0E655E5A"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Appoint the following chairmen:</w:t>
            </w:r>
          </w:p>
          <w:p w14:paraId="61E166E1" w14:textId="77777777" w:rsidR="006F1479" w:rsidRDefault="009023B3">
            <w:pPr>
              <w:widowControl w:val="0"/>
              <w:numPr>
                <w:ilvl w:val="1"/>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Self-study - usually an assistant or division head </w:t>
            </w:r>
          </w:p>
          <w:p w14:paraId="1F34AAD2" w14:textId="77777777" w:rsidR="006F1479" w:rsidRDefault="009023B3">
            <w:pPr>
              <w:widowControl w:val="0"/>
              <w:numPr>
                <w:ilvl w:val="1"/>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On-Site Visit (OSV) logistics - executive assistant or operations manager </w:t>
            </w:r>
          </w:p>
          <w:p w14:paraId="4289EF0A" w14:textId="77777777" w:rsidR="006F1479" w:rsidRDefault="009023B3">
            <w:pPr>
              <w:widowControl w:val="0"/>
              <w:numPr>
                <w:ilvl w:val="1"/>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Documents in Adherence to Standards (DAS)- usually HOS or executive assistant</w:t>
            </w:r>
          </w:p>
          <w:p w14:paraId="40A427AD" w14:textId="77777777" w:rsidR="006F1479" w:rsidRDefault="009023B3">
            <w:pPr>
              <w:widowControl w:val="0"/>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                **Meet with these chairmen regularly to discuss progress.</w:t>
            </w:r>
          </w:p>
          <w:p w14:paraId="7492F7E7"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Self-study chair will appoint various writing subcommittees for the  different sections of the report.  For example:  </w:t>
            </w:r>
          </w:p>
          <w:p w14:paraId="453D53E0" w14:textId="77777777"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Mission - HOS and Rector</w:t>
            </w:r>
          </w:p>
          <w:p w14:paraId="5CC7950F" w14:textId="77777777"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Episcopal Identity, School Climate and Culture - HOS, Chaplain and Rector; parents, faculty, alumni</w:t>
            </w:r>
          </w:p>
          <w:p w14:paraId="6FAE54BC" w14:textId="77777777"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Governance - Board members, HOS</w:t>
            </w:r>
          </w:p>
          <w:p w14:paraId="0DF5ACE8" w14:textId="77777777"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Organization and Administration - Admin team, HOS</w:t>
            </w:r>
          </w:p>
          <w:p w14:paraId="24F6F675" w14:textId="77777777"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Teaching and Learning - division heads, faculty from all levels  </w:t>
            </w:r>
          </w:p>
          <w:p w14:paraId="3159A67E" w14:textId="77777777"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Fiscal Responsibility - CFO, Business Manager, Treasurer, HOS  </w:t>
            </w:r>
          </w:p>
          <w:p w14:paraId="57550E42" w14:textId="09D45E9A" w:rsidR="006F1479" w:rsidRDefault="009023B3">
            <w:pPr>
              <w:widowControl w:val="0"/>
              <w:numPr>
                <w:ilvl w:val="0"/>
                <w:numId w:val="4"/>
              </w:numPr>
              <w:pBdr>
                <w:top w:val="nil"/>
                <w:left w:val="nil"/>
                <w:bottom w:val="nil"/>
                <w:right w:val="nil"/>
                <w:between w:val="nil"/>
              </w:pBdr>
              <w:spacing w:line="240" w:lineRule="auto"/>
              <w:ind w:left="1440"/>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lastRenderedPageBreak/>
              <w:t xml:space="preserve">Facilities and Safety - Facilities Manager, custodial staff, chair of the facilities committee  </w:t>
            </w:r>
          </w:p>
          <w:p w14:paraId="7510D5B0" w14:textId="18D07C39"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Using this timeline and the downloaded information, the Steering committee creates the timeline and due dates for each section of the Self-Study, and committee meeting schedules </w:t>
            </w:r>
          </w:p>
          <w:p w14:paraId="21E2A75E"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Be sure to inform the Board about budget planning for the OSV year</w:t>
            </w:r>
          </w:p>
          <w:p w14:paraId="0F3B8051" w14:textId="77777777" w:rsidR="006F1479" w:rsidRDefault="009023B3">
            <w:pPr>
              <w:widowControl w:val="0"/>
              <w:numPr>
                <w:ilvl w:val="0"/>
                <w:numId w:val="4"/>
              </w:numPr>
              <w:pBdr>
                <w:top w:val="nil"/>
                <w:left w:val="nil"/>
                <w:bottom w:val="nil"/>
                <w:right w:val="nil"/>
                <w:between w:val="nil"/>
              </w:pBd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DAS chairman begins a review of DAS.  The board should set goals for adopting missing policies, document revision and budgeting for the OSV.</w:t>
            </w:r>
          </w:p>
          <w:p w14:paraId="78B65B9E" w14:textId="77777777" w:rsidR="006F1479" w:rsidRDefault="009023B3">
            <w:pPr>
              <w:widowControl w:val="0"/>
              <w:numPr>
                <w:ilvl w:val="0"/>
                <w:numId w:val="4"/>
              </w:numPr>
              <w:spacing w:line="240" w:lineRule="auto"/>
              <w:rPr>
                <w:rFonts w:ascii="Garamond" w:eastAsia="Garamond" w:hAnsi="Garamond" w:cs="Garamond"/>
                <w:color w:val="2F5897"/>
                <w:sz w:val="28"/>
                <w:szCs w:val="28"/>
                <w:highlight w:val="yellow"/>
              </w:rPr>
            </w:pPr>
            <w:r>
              <w:rPr>
                <w:rFonts w:ascii="Garamond" w:eastAsia="Garamond" w:hAnsi="Garamond" w:cs="Garamond"/>
                <w:color w:val="215968"/>
                <w:sz w:val="28"/>
                <w:szCs w:val="28"/>
                <w:highlight w:val="yellow"/>
              </w:rPr>
              <w:t>Meet with faculty and staff to inform about the process and upcoming work.  Review the timeline created by the committee and encourage questions.</w:t>
            </w:r>
          </w:p>
          <w:p w14:paraId="06E5C572" w14:textId="77777777" w:rsidR="006F1479" w:rsidRDefault="009023B3">
            <w:pPr>
              <w:widowControl w:val="0"/>
              <w:numPr>
                <w:ilvl w:val="0"/>
                <w:numId w:val="4"/>
              </w:numPr>
              <w:spacing w:line="240" w:lineRule="auto"/>
              <w:rPr>
                <w:rFonts w:ascii="Garamond" w:eastAsia="Garamond" w:hAnsi="Garamond" w:cs="Garamond"/>
                <w:color w:val="2F5897"/>
                <w:sz w:val="28"/>
                <w:szCs w:val="28"/>
                <w:highlight w:val="yellow"/>
              </w:rPr>
            </w:pPr>
            <w:r>
              <w:rPr>
                <w:rFonts w:ascii="Garamond" w:eastAsia="Garamond" w:hAnsi="Garamond" w:cs="Garamond"/>
                <w:color w:val="215968"/>
                <w:sz w:val="28"/>
                <w:szCs w:val="28"/>
                <w:highlight w:val="yellow"/>
              </w:rPr>
              <w:t>Announce to the entire school community about the process that you are taking on and the importance of accreditation. Remind them often of the work that is being done and the growth process that the school is undertaking.</w:t>
            </w:r>
          </w:p>
          <w:p w14:paraId="37D4626F" w14:textId="77777777" w:rsidR="006F1479" w:rsidRDefault="009023B3">
            <w:pPr>
              <w:widowControl w:val="0"/>
              <w:numPr>
                <w:ilvl w:val="0"/>
                <w:numId w:val="4"/>
              </w:numPr>
              <w:spacing w:line="240" w:lineRule="auto"/>
              <w:rPr>
                <w:rFonts w:ascii="Garamond" w:eastAsia="Garamond" w:hAnsi="Garamond" w:cs="Garamond"/>
                <w:color w:val="215968"/>
                <w:sz w:val="28"/>
                <w:szCs w:val="28"/>
                <w:highlight w:val="yellow"/>
              </w:rPr>
            </w:pPr>
            <w:r>
              <w:rPr>
                <w:rFonts w:ascii="Garamond" w:eastAsia="Garamond" w:hAnsi="Garamond" w:cs="Garamond"/>
                <w:color w:val="215968"/>
                <w:sz w:val="28"/>
                <w:szCs w:val="28"/>
                <w:highlight w:val="yellow"/>
              </w:rPr>
              <w:t xml:space="preserve">Send surveys and analyze </w:t>
            </w:r>
            <w:r>
              <w:rPr>
                <w:rFonts w:ascii="Garamond" w:eastAsia="Garamond" w:hAnsi="Garamond" w:cs="Garamond"/>
                <w:b/>
                <w:color w:val="215968"/>
                <w:sz w:val="28"/>
                <w:szCs w:val="28"/>
                <w:highlight w:val="yellow"/>
              </w:rPr>
              <w:t>(SAES can be contracted for this.)</w:t>
            </w:r>
          </w:p>
          <w:p w14:paraId="69D102C1" w14:textId="77777777" w:rsidR="006F1479" w:rsidRDefault="009023B3">
            <w:pPr>
              <w:widowControl w:val="0"/>
              <w:numPr>
                <w:ilvl w:val="0"/>
                <w:numId w:val="4"/>
              </w:numPr>
              <w:spacing w:line="240" w:lineRule="auto"/>
              <w:rPr>
                <w:rFonts w:ascii="Garamond" w:eastAsia="Garamond" w:hAnsi="Garamond" w:cs="Garamond"/>
                <w:color w:val="2F5897"/>
                <w:sz w:val="28"/>
                <w:szCs w:val="28"/>
                <w:highlight w:val="yellow"/>
              </w:rPr>
            </w:pPr>
            <w:r>
              <w:rPr>
                <w:rFonts w:ascii="Garamond" w:eastAsia="Garamond" w:hAnsi="Garamond" w:cs="Garamond"/>
                <w:color w:val="215968"/>
                <w:sz w:val="28"/>
                <w:szCs w:val="28"/>
                <w:highlight w:val="yellow"/>
              </w:rPr>
              <w:t>Committees meet to discuss the work ahead. Review the timeline often</w:t>
            </w:r>
          </w:p>
          <w:p w14:paraId="12639C6E" w14:textId="77777777" w:rsidR="006F1479" w:rsidRDefault="006F1479">
            <w:pPr>
              <w:widowControl w:val="0"/>
              <w:pBdr>
                <w:top w:val="nil"/>
                <w:left w:val="nil"/>
                <w:bottom w:val="nil"/>
                <w:right w:val="nil"/>
                <w:between w:val="nil"/>
              </w:pBdr>
              <w:spacing w:line="240" w:lineRule="auto"/>
              <w:rPr>
                <w:rFonts w:ascii="Garamond" w:eastAsia="Garamond" w:hAnsi="Garamond" w:cs="Garamond"/>
                <w:color w:val="215968"/>
                <w:sz w:val="28"/>
                <w:szCs w:val="28"/>
                <w:highlight w:val="yellow"/>
              </w:rPr>
            </w:pPr>
          </w:p>
        </w:tc>
      </w:tr>
      <w:tr w:rsidR="006F1479" w14:paraId="3978686B" w14:textId="77777777">
        <w:tc>
          <w:tcPr>
            <w:tcW w:w="10890" w:type="dxa"/>
            <w:tcMar>
              <w:top w:w="100" w:type="dxa"/>
              <w:left w:w="100" w:type="dxa"/>
              <w:bottom w:w="100" w:type="dxa"/>
              <w:right w:w="100" w:type="dxa"/>
            </w:tcMar>
          </w:tcPr>
          <w:p w14:paraId="26FC55E8" w14:textId="77777777" w:rsidR="006F1479" w:rsidRDefault="006F1479">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p>
        </w:tc>
      </w:tr>
      <w:tr w:rsidR="006F1479" w14:paraId="5913EA57" w14:textId="77777777">
        <w:tc>
          <w:tcPr>
            <w:tcW w:w="10890" w:type="dxa"/>
            <w:shd w:val="clear" w:color="auto" w:fill="00FF00"/>
            <w:tcMar>
              <w:top w:w="100" w:type="dxa"/>
              <w:left w:w="100" w:type="dxa"/>
              <w:bottom w:w="100" w:type="dxa"/>
              <w:right w:w="100" w:type="dxa"/>
            </w:tcMar>
          </w:tcPr>
          <w:p w14:paraId="5B4AA11E" w14:textId="77777777" w:rsidR="006F1479" w:rsidRDefault="009023B3">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r>
              <w:rPr>
                <w:rFonts w:ascii="Garamond" w:eastAsia="Garamond" w:hAnsi="Garamond" w:cs="Garamond"/>
                <w:b/>
                <w:color w:val="215968"/>
                <w:sz w:val="28"/>
                <w:szCs w:val="28"/>
              </w:rPr>
              <w:t>PHASE 2</w:t>
            </w:r>
          </w:p>
        </w:tc>
      </w:tr>
      <w:tr w:rsidR="006F1479" w14:paraId="5908F90B" w14:textId="77777777">
        <w:tc>
          <w:tcPr>
            <w:tcW w:w="10890" w:type="dxa"/>
            <w:shd w:val="clear" w:color="auto" w:fill="00FF00"/>
            <w:tcMar>
              <w:top w:w="100" w:type="dxa"/>
              <w:left w:w="100" w:type="dxa"/>
              <w:bottom w:w="100" w:type="dxa"/>
              <w:right w:w="100" w:type="dxa"/>
            </w:tcMar>
          </w:tcPr>
          <w:p w14:paraId="6C1201C4" w14:textId="77777777" w:rsidR="006F1479" w:rsidRDefault="009023B3">
            <w:pPr>
              <w:widowControl w:val="0"/>
              <w:numPr>
                <w:ilvl w:val="0"/>
                <w:numId w:val="1"/>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 xml:space="preserve">Begin the writing of the self-study, meeting with different sub-committees and constituencies. Hold meetings and workshops for assistance with writing </w:t>
            </w:r>
          </w:p>
          <w:p w14:paraId="09DAA734" w14:textId="77777777" w:rsidR="006F1479" w:rsidRDefault="009023B3">
            <w:pPr>
              <w:widowControl w:val="0"/>
              <w:numPr>
                <w:ilvl w:val="0"/>
                <w:numId w:val="1"/>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Writing, editing, writing, editing</w:t>
            </w:r>
          </w:p>
          <w:p w14:paraId="244D380E" w14:textId="77777777" w:rsidR="006F1479" w:rsidRDefault="009023B3">
            <w:pPr>
              <w:widowControl w:val="0"/>
              <w:numPr>
                <w:ilvl w:val="0"/>
                <w:numId w:val="1"/>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 xml:space="preserve">Set up files for organizing DAS, and continue to work with the Board to complete </w:t>
            </w:r>
          </w:p>
          <w:p w14:paraId="416C3379" w14:textId="77777777" w:rsidR="006F1479" w:rsidRDefault="009023B3">
            <w:pPr>
              <w:widowControl w:val="0"/>
              <w:numPr>
                <w:ilvl w:val="0"/>
                <w:numId w:val="1"/>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Work with OSV logistics coordinator to begin researching and securing accommodations, send information sheet to the visiting team, coordinate local transportation</w:t>
            </w:r>
          </w:p>
          <w:p w14:paraId="6EFF803F" w14:textId="77777777" w:rsidR="006F1479" w:rsidRDefault="009023B3">
            <w:pPr>
              <w:widowControl w:val="0"/>
              <w:numPr>
                <w:ilvl w:val="0"/>
                <w:numId w:val="6"/>
              </w:numP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Arrange for a pre-visit with team leader</w:t>
            </w:r>
          </w:p>
          <w:p w14:paraId="5AE7E22D" w14:textId="77777777" w:rsidR="006F1479" w:rsidRDefault="009023B3">
            <w:pPr>
              <w:widowControl w:val="0"/>
              <w:numPr>
                <w:ilvl w:val="0"/>
                <w:numId w:val="6"/>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Review the Accreditation Handbook for OSV planning</w:t>
            </w:r>
            <w:r>
              <w:rPr>
                <w:rFonts w:ascii="Garamond" w:eastAsia="Garamond" w:hAnsi="Garamond" w:cs="Garamond"/>
                <w:color w:val="215968"/>
                <w:sz w:val="28"/>
                <w:szCs w:val="28"/>
              </w:rPr>
              <w:tab/>
            </w:r>
          </w:p>
          <w:p w14:paraId="0CDCCAC4" w14:textId="77777777" w:rsidR="006F1479" w:rsidRDefault="009023B3">
            <w:pPr>
              <w:widowControl w:val="0"/>
              <w:numPr>
                <w:ilvl w:val="0"/>
                <w:numId w:val="6"/>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Plan for school facility and safety projects to be completed before the OSV</w:t>
            </w:r>
            <w:r>
              <w:rPr>
                <w:rFonts w:ascii="Garamond" w:eastAsia="Garamond" w:hAnsi="Garamond" w:cs="Garamond"/>
                <w:color w:val="215968"/>
                <w:sz w:val="28"/>
                <w:szCs w:val="28"/>
              </w:rPr>
              <w:tab/>
            </w:r>
          </w:p>
          <w:p w14:paraId="0D5B82B2" w14:textId="77777777" w:rsidR="006F1479" w:rsidRDefault="009023B3">
            <w:pPr>
              <w:widowControl w:val="0"/>
              <w:numPr>
                <w:ilvl w:val="0"/>
                <w:numId w:val="6"/>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Periodically inform the school community of the progress and accreditation goals</w:t>
            </w:r>
            <w:r>
              <w:rPr>
                <w:rFonts w:ascii="Garamond" w:eastAsia="Garamond" w:hAnsi="Garamond" w:cs="Garamond"/>
                <w:color w:val="215968"/>
                <w:sz w:val="28"/>
                <w:szCs w:val="28"/>
              </w:rPr>
              <w:tab/>
            </w:r>
          </w:p>
          <w:p w14:paraId="0AB190B4" w14:textId="77777777" w:rsidR="006F1479" w:rsidRDefault="006F1479">
            <w:pPr>
              <w:widowControl w:val="0"/>
              <w:pBdr>
                <w:top w:val="nil"/>
                <w:left w:val="nil"/>
                <w:bottom w:val="nil"/>
                <w:right w:val="nil"/>
                <w:between w:val="nil"/>
              </w:pBdr>
              <w:spacing w:line="240" w:lineRule="auto"/>
              <w:ind w:left="720"/>
              <w:rPr>
                <w:rFonts w:ascii="Garamond" w:eastAsia="Garamond" w:hAnsi="Garamond" w:cs="Garamond"/>
                <w:color w:val="215968"/>
                <w:sz w:val="28"/>
                <w:szCs w:val="28"/>
              </w:rPr>
            </w:pPr>
          </w:p>
        </w:tc>
      </w:tr>
      <w:tr w:rsidR="006F1479" w14:paraId="682DE4C1" w14:textId="77777777">
        <w:tc>
          <w:tcPr>
            <w:tcW w:w="10890" w:type="dxa"/>
            <w:shd w:val="clear" w:color="auto" w:fill="FFFFFF"/>
            <w:tcMar>
              <w:top w:w="100" w:type="dxa"/>
              <w:left w:w="100" w:type="dxa"/>
              <w:bottom w:w="100" w:type="dxa"/>
              <w:right w:w="100" w:type="dxa"/>
            </w:tcMar>
          </w:tcPr>
          <w:p w14:paraId="484708EA" w14:textId="77777777" w:rsidR="006F1479" w:rsidRDefault="006F1479">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p>
        </w:tc>
      </w:tr>
      <w:tr w:rsidR="006F1479" w14:paraId="771D2A1E" w14:textId="77777777">
        <w:tc>
          <w:tcPr>
            <w:tcW w:w="10890" w:type="dxa"/>
            <w:shd w:val="clear" w:color="auto" w:fill="00FFFF"/>
            <w:tcMar>
              <w:top w:w="100" w:type="dxa"/>
              <w:left w:w="100" w:type="dxa"/>
              <w:bottom w:w="100" w:type="dxa"/>
              <w:right w:w="100" w:type="dxa"/>
            </w:tcMar>
          </w:tcPr>
          <w:p w14:paraId="43ADA198" w14:textId="77777777" w:rsidR="006F1479" w:rsidRDefault="009023B3">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r>
              <w:rPr>
                <w:rFonts w:ascii="Garamond" w:eastAsia="Garamond" w:hAnsi="Garamond" w:cs="Garamond"/>
                <w:b/>
                <w:color w:val="215968"/>
                <w:sz w:val="28"/>
                <w:szCs w:val="28"/>
              </w:rPr>
              <w:t>PHASE 3</w:t>
            </w:r>
          </w:p>
        </w:tc>
      </w:tr>
      <w:tr w:rsidR="006F1479" w14:paraId="531F8B99" w14:textId="77777777">
        <w:trPr>
          <w:trHeight w:val="2340"/>
        </w:trPr>
        <w:tc>
          <w:tcPr>
            <w:tcW w:w="10890" w:type="dxa"/>
            <w:shd w:val="clear" w:color="auto" w:fill="00FFFF"/>
            <w:tcMar>
              <w:top w:w="100" w:type="dxa"/>
              <w:left w:w="100" w:type="dxa"/>
              <w:bottom w:w="100" w:type="dxa"/>
              <w:right w:w="100" w:type="dxa"/>
            </w:tcMar>
          </w:tcPr>
          <w:p w14:paraId="34E5C24D" w14:textId="77777777" w:rsidR="006F1479" w:rsidRDefault="009023B3">
            <w:pPr>
              <w:widowControl w:val="0"/>
              <w:numPr>
                <w:ilvl w:val="0"/>
                <w:numId w:val="2"/>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Complete all writing and prepare for final edit and formatting</w:t>
            </w:r>
          </w:p>
          <w:p w14:paraId="6D5BD21F" w14:textId="77777777" w:rsidR="006F1479" w:rsidRDefault="009023B3">
            <w:pPr>
              <w:widowControl w:val="0"/>
              <w:numPr>
                <w:ilvl w:val="0"/>
                <w:numId w:val="2"/>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Distribute the final draft to Steering Committee members for final read and last edit</w:t>
            </w:r>
          </w:p>
          <w:p w14:paraId="7698DA68" w14:textId="77777777" w:rsidR="006F1479" w:rsidRDefault="009023B3">
            <w:pPr>
              <w:widowControl w:val="0"/>
              <w:numPr>
                <w:ilvl w:val="0"/>
                <w:numId w:val="2"/>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Send the final draft of the Self Study to SAES and the team according to the instructions in the Accreditation Handbook</w:t>
            </w:r>
          </w:p>
          <w:p w14:paraId="60FFBE64" w14:textId="77777777" w:rsidR="006F1479" w:rsidRDefault="009023B3">
            <w:pPr>
              <w:widowControl w:val="0"/>
              <w:numPr>
                <w:ilvl w:val="0"/>
                <w:numId w:val="2"/>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Continue to gather and file the DAS</w:t>
            </w:r>
          </w:p>
          <w:p w14:paraId="4E37F0D9" w14:textId="77777777" w:rsidR="006F1479" w:rsidRDefault="009023B3">
            <w:pPr>
              <w:widowControl w:val="0"/>
              <w:numPr>
                <w:ilvl w:val="0"/>
                <w:numId w:val="2"/>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Make a final to-do list for the month leading up to the visit</w:t>
            </w:r>
          </w:p>
        </w:tc>
      </w:tr>
      <w:tr w:rsidR="006F1479" w14:paraId="0AFD9868" w14:textId="77777777">
        <w:tc>
          <w:tcPr>
            <w:tcW w:w="10890" w:type="dxa"/>
            <w:shd w:val="clear" w:color="auto" w:fill="FF9900"/>
            <w:tcMar>
              <w:top w:w="100" w:type="dxa"/>
              <w:left w:w="100" w:type="dxa"/>
              <w:bottom w:w="100" w:type="dxa"/>
              <w:right w:w="100" w:type="dxa"/>
            </w:tcMar>
          </w:tcPr>
          <w:p w14:paraId="7C3B5375" w14:textId="77777777" w:rsidR="006F1479" w:rsidRDefault="009023B3">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r>
              <w:rPr>
                <w:rFonts w:ascii="Garamond" w:eastAsia="Garamond" w:hAnsi="Garamond" w:cs="Garamond"/>
                <w:b/>
                <w:color w:val="215968"/>
                <w:sz w:val="28"/>
                <w:szCs w:val="28"/>
              </w:rPr>
              <w:lastRenderedPageBreak/>
              <w:t>PHASE 4</w:t>
            </w:r>
          </w:p>
        </w:tc>
      </w:tr>
      <w:tr w:rsidR="006F1479" w14:paraId="0638731D" w14:textId="77777777">
        <w:tc>
          <w:tcPr>
            <w:tcW w:w="10890" w:type="dxa"/>
            <w:shd w:val="clear" w:color="auto" w:fill="FF9900"/>
            <w:tcMar>
              <w:top w:w="100" w:type="dxa"/>
              <w:left w:w="100" w:type="dxa"/>
              <w:bottom w:w="100" w:type="dxa"/>
              <w:right w:w="100" w:type="dxa"/>
            </w:tcMar>
          </w:tcPr>
          <w:p w14:paraId="3DCC8CA6"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Confirm logistics for the visiting team</w:t>
            </w:r>
          </w:p>
          <w:p w14:paraId="6B3C7EFD"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Set up and supply the team workrooms</w:t>
            </w:r>
          </w:p>
          <w:p w14:paraId="0AE0A314"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Coordinate local transportation and provide contact information</w:t>
            </w:r>
          </w:p>
          <w:p w14:paraId="66DCF0C8"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Complete school facility projects and ready the facility for visitors</w:t>
            </w:r>
          </w:p>
          <w:p w14:paraId="450E238A"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Finalize the OSV schedule and confirm locations and times for constituent meetings</w:t>
            </w:r>
          </w:p>
          <w:p w14:paraId="4A763AC7"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IT is arranged and available for the length of the visit</w:t>
            </w:r>
          </w:p>
          <w:p w14:paraId="34B9AF5F" w14:textId="77777777" w:rsidR="006F1479" w:rsidRDefault="009023B3">
            <w:pPr>
              <w:widowControl w:val="0"/>
              <w:numPr>
                <w:ilvl w:val="0"/>
                <w:numId w:val="3"/>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Complete final organization of DAS</w:t>
            </w:r>
          </w:p>
          <w:p w14:paraId="5289A980" w14:textId="77777777" w:rsidR="006F1479" w:rsidRDefault="006F1479">
            <w:pPr>
              <w:widowControl w:val="0"/>
              <w:pBdr>
                <w:top w:val="nil"/>
                <w:left w:val="nil"/>
                <w:bottom w:val="nil"/>
                <w:right w:val="nil"/>
                <w:between w:val="nil"/>
              </w:pBdr>
              <w:spacing w:line="240" w:lineRule="auto"/>
              <w:ind w:left="720"/>
              <w:rPr>
                <w:rFonts w:ascii="Garamond" w:eastAsia="Garamond" w:hAnsi="Garamond" w:cs="Garamond"/>
                <w:color w:val="215968"/>
                <w:sz w:val="28"/>
                <w:szCs w:val="28"/>
              </w:rPr>
            </w:pPr>
          </w:p>
        </w:tc>
      </w:tr>
      <w:tr w:rsidR="006F1479" w14:paraId="52F27AC3" w14:textId="77777777">
        <w:tc>
          <w:tcPr>
            <w:tcW w:w="10890" w:type="dxa"/>
            <w:shd w:val="clear" w:color="auto" w:fill="FFFFFF"/>
            <w:tcMar>
              <w:top w:w="100" w:type="dxa"/>
              <w:left w:w="100" w:type="dxa"/>
              <w:bottom w:w="100" w:type="dxa"/>
              <w:right w:w="100" w:type="dxa"/>
            </w:tcMar>
          </w:tcPr>
          <w:p w14:paraId="3EA4CA52" w14:textId="77777777" w:rsidR="006F1479" w:rsidRDefault="006F1479">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p>
        </w:tc>
      </w:tr>
      <w:tr w:rsidR="006F1479" w14:paraId="65245B23" w14:textId="77777777">
        <w:tc>
          <w:tcPr>
            <w:tcW w:w="10890" w:type="dxa"/>
            <w:shd w:val="clear" w:color="auto" w:fill="F4CCCC"/>
            <w:tcMar>
              <w:top w:w="100" w:type="dxa"/>
              <w:left w:w="100" w:type="dxa"/>
              <w:bottom w:w="100" w:type="dxa"/>
              <w:right w:w="100" w:type="dxa"/>
            </w:tcMar>
          </w:tcPr>
          <w:p w14:paraId="3B5C75EA" w14:textId="77777777" w:rsidR="006F1479" w:rsidRDefault="009023B3">
            <w:pPr>
              <w:widowControl w:val="0"/>
              <w:pBdr>
                <w:top w:val="nil"/>
                <w:left w:val="nil"/>
                <w:bottom w:val="nil"/>
                <w:right w:val="nil"/>
                <w:between w:val="nil"/>
              </w:pBdr>
              <w:spacing w:line="240" w:lineRule="auto"/>
              <w:ind w:left="720" w:hanging="360"/>
              <w:jc w:val="center"/>
              <w:rPr>
                <w:rFonts w:ascii="Garamond" w:eastAsia="Garamond" w:hAnsi="Garamond" w:cs="Garamond"/>
                <w:b/>
                <w:color w:val="215968"/>
                <w:sz w:val="28"/>
                <w:szCs w:val="28"/>
              </w:rPr>
            </w:pPr>
            <w:r>
              <w:rPr>
                <w:rFonts w:ascii="Garamond" w:eastAsia="Garamond" w:hAnsi="Garamond" w:cs="Garamond"/>
                <w:b/>
                <w:color w:val="215968"/>
                <w:sz w:val="28"/>
                <w:szCs w:val="28"/>
              </w:rPr>
              <w:t>PHASE 5</w:t>
            </w:r>
          </w:p>
        </w:tc>
      </w:tr>
      <w:tr w:rsidR="006F1479" w14:paraId="517682FB" w14:textId="77777777">
        <w:tc>
          <w:tcPr>
            <w:tcW w:w="10890" w:type="dxa"/>
            <w:shd w:val="clear" w:color="auto" w:fill="F4CCCC"/>
            <w:tcMar>
              <w:top w:w="100" w:type="dxa"/>
              <w:left w:w="100" w:type="dxa"/>
              <w:bottom w:w="100" w:type="dxa"/>
              <w:right w:w="100" w:type="dxa"/>
            </w:tcMar>
          </w:tcPr>
          <w:p w14:paraId="3EC93258" w14:textId="77777777" w:rsidR="006F1479" w:rsidRDefault="009023B3">
            <w:pPr>
              <w:widowControl w:val="0"/>
              <w:numPr>
                <w:ilvl w:val="0"/>
                <w:numId w:val="5"/>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Sunday</w:t>
            </w:r>
          </w:p>
          <w:p w14:paraId="479D31A2" w14:textId="77777777" w:rsidR="006F1479" w:rsidRDefault="009023B3">
            <w:pPr>
              <w:widowControl w:val="0"/>
              <w:numPr>
                <w:ilvl w:val="0"/>
                <w:numId w:val="5"/>
              </w:numPr>
              <w:pBdr>
                <w:top w:val="nil"/>
                <w:left w:val="nil"/>
                <w:bottom w:val="nil"/>
                <w:right w:val="nil"/>
                <w:between w:val="nil"/>
              </w:pBdr>
              <w:spacing w:line="240" w:lineRule="auto"/>
              <w:ind w:left="1440"/>
              <w:rPr>
                <w:rFonts w:ascii="Garamond" w:eastAsia="Garamond" w:hAnsi="Garamond" w:cs="Garamond"/>
                <w:color w:val="215968"/>
                <w:sz w:val="28"/>
                <w:szCs w:val="28"/>
              </w:rPr>
            </w:pPr>
            <w:r>
              <w:rPr>
                <w:rFonts w:ascii="Garamond" w:eastAsia="Garamond" w:hAnsi="Garamond" w:cs="Garamond"/>
                <w:color w:val="215968"/>
                <w:sz w:val="28"/>
                <w:szCs w:val="28"/>
              </w:rPr>
              <w:t>tour of the school, light reception, meet constituents</w:t>
            </w:r>
          </w:p>
          <w:p w14:paraId="7486019E" w14:textId="77777777" w:rsidR="006F1479" w:rsidRDefault="009023B3">
            <w:pPr>
              <w:widowControl w:val="0"/>
              <w:numPr>
                <w:ilvl w:val="0"/>
                <w:numId w:val="5"/>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 xml:space="preserve">Monday, Tuesday </w:t>
            </w:r>
          </w:p>
          <w:p w14:paraId="53F90E92" w14:textId="77777777" w:rsidR="006F1479" w:rsidRDefault="009023B3">
            <w:pPr>
              <w:widowControl w:val="0"/>
              <w:numPr>
                <w:ilvl w:val="0"/>
                <w:numId w:val="5"/>
              </w:numPr>
              <w:pBdr>
                <w:top w:val="nil"/>
                <w:left w:val="nil"/>
                <w:bottom w:val="nil"/>
                <w:right w:val="nil"/>
                <w:between w:val="nil"/>
              </w:pBdr>
              <w:spacing w:line="240" w:lineRule="auto"/>
              <w:ind w:left="1440"/>
              <w:rPr>
                <w:rFonts w:ascii="Garamond" w:eastAsia="Garamond" w:hAnsi="Garamond" w:cs="Garamond"/>
                <w:color w:val="215968"/>
                <w:sz w:val="28"/>
                <w:szCs w:val="28"/>
              </w:rPr>
            </w:pPr>
            <w:r>
              <w:rPr>
                <w:rFonts w:ascii="Garamond" w:eastAsia="Garamond" w:hAnsi="Garamond" w:cs="Garamond"/>
                <w:color w:val="215968"/>
                <w:sz w:val="28"/>
                <w:szCs w:val="28"/>
              </w:rPr>
              <w:t>early arrival by team with meetings and observations throughout the day</w:t>
            </w:r>
          </w:p>
          <w:p w14:paraId="14B0E0C4" w14:textId="77777777" w:rsidR="006F1479" w:rsidRDefault="009023B3">
            <w:pPr>
              <w:widowControl w:val="0"/>
              <w:numPr>
                <w:ilvl w:val="0"/>
                <w:numId w:val="5"/>
              </w:numPr>
              <w:pBdr>
                <w:top w:val="nil"/>
                <w:left w:val="nil"/>
                <w:bottom w:val="nil"/>
                <w:right w:val="nil"/>
                <w:between w:val="nil"/>
              </w:pBdr>
              <w:spacing w:line="240" w:lineRule="auto"/>
              <w:rPr>
                <w:rFonts w:ascii="Garamond" w:eastAsia="Garamond" w:hAnsi="Garamond" w:cs="Garamond"/>
                <w:color w:val="215968"/>
                <w:sz w:val="28"/>
                <w:szCs w:val="28"/>
              </w:rPr>
            </w:pPr>
            <w:r>
              <w:rPr>
                <w:rFonts w:ascii="Garamond" w:eastAsia="Garamond" w:hAnsi="Garamond" w:cs="Garamond"/>
                <w:color w:val="215968"/>
                <w:sz w:val="28"/>
                <w:szCs w:val="28"/>
              </w:rPr>
              <w:t xml:space="preserve">Wednesday </w:t>
            </w:r>
          </w:p>
          <w:p w14:paraId="60AB7DFE" w14:textId="77777777" w:rsidR="006F1479" w:rsidRDefault="009023B3">
            <w:pPr>
              <w:widowControl w:val="0"/>
              <w:numPr>
                <w:ilvl w:val="0"/>
                <w:numId w:val="5"/>
              </w:numPr>
              <w:pBdr>
                <w:top w:val="nil"/>
                <w:left w:val="nil"/>
                <w:bottom w:val="nil"/>
                <w:right w:val="nil"/>
                <w:between w:val="nil"/>
              </w:pBdr>
              <w:spacing w:line="240" w:lineRule="auto"/>
              <w:ind w:left="1440"/>
              <w:rPr>
                <w:rFonts w:ascii="Garamond" w:eastAsia="Garamond" w:hAnsi="Garamond" w:cs="Garamond"/>
                <w:color w:val="215968"/>
                <w:sz w:val="28"/>
                <w:szCs w:val="28"/>
              </w:rPr>
            </w:pPr>
            <w:r>
              <w:rPr>
                <w:rFonts w:ascii="Garamond" w:eastAsia="Garamond" w:hAnsi="Garamond" w:cs="Garamond"/>
                <w:color w:val="215968"/>
                <w:sz w:val="28"/>
                <w:szCs w:val="28"/>
              </w:rPr>
              <w:t>exit meetings and departure</w:t>
            </w:r>
          </w:p>
          <w:p w14:paraId="2E0D5B5B" w14:textId="77777777" w:rsidR="006F1479" w:rsidRDefault="006F1479">
            <w:pPr>
              <w:widowControl w:val="0"/>
              <w:pBdr>
                <w:top w:val="nil"/>
                <w:left w:val="nil"/>
                <w:bottom w:val="nil"/>
                <w:right w:val="nil"/>
                <w:between w:val="nil"/>
              </w:pBdr>
              <w:spacing w:line="240" w:lineRule="auto"/>
              <w:ind w:left="720"/>
              <w:rPr>
                <w:rFonts w:ascii="Garamond" w:eastAsia="Garamond" w:hAnsi="Garamond" w:cs="Garamond"/>
                <w:color w:val="215968"/>
                <w:sz w:val="28"/>
                <w:szCs w:val="28"/>
              </w:rPr>
            </w:pPr>
          </w:p>
        </w:tc>
      </w:tr>
    </w:tbl>
    <w:p w14:paraId="4A8BB79E" w14:textId="77777777" w:rsidR="006F1479" w:rsidRDefault="006F1479">
      <w:pPr>
        <w:rPr>
          <w:rFonts w:ascii="Garamond" w:eastAsia="Garamond" w:hAnsi="Garamond" w:cs="Garamond"/>
          <w:color w:val="215968"/>
          <w:sz w:val="24"/>
          <w:szCs w:val="24"/>
        </w:rPr>
      </w:pPr>
    </w:p>
    <w:p w14:paraId="6D0FF978" w14:textId="77777777" w:rsidR="006F1479" w:rsidRDefault="006F1479">
      <w:pPr>
        <w:rPr>
          <w:rFonts w:ascii="Garamond" w:eastAsia="Garamond" w:hAnsi="Garamond" w:cs="Garamond"/>
          <w:color w:val="215968"/>
          <w:sz w:val="24"/>
          <w:szCs w:val="24"/>
        </w:rPr>
      </w:pPr>
    </w:p>
    <w:p w14:paraId="18E25EF7" w14:textId="77777777" w:rsidR="006F1479" w:rsidRDefault="006F1479">
      <w:pPr>
        <w:rPr>
          <w:color w:val="215968"/>
          <w:sz w:val="28"/>
          <w:szCs w:val="28"/>
        </w:rPr>
      </w:pPr>
    </w:p>
    <w:sectPr w:rsidR="006F147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57"/>
    <w:multiLevelType w:val="multilevel"/>
    <w:tmpl w:val="7296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047144"/>
    <w:multiLevelType w:val="multilevel"/>
    <w:tmpl w:val="33FA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73670"/>
    <w:multiLevelType w:val="multilevel"/>
    <w:tmpl w:val="62DC1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013EB3"/>
    <w:multiLevelType w:val="multilevel"/>
    <w:tmpl w:val="156C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565C33"/>
    <w:multiLevelType w:val="multilevel"/>
    <w:tmpl w:val="C0DC4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94056A"/>
    <w:multiLevelType w:val="multilevel"/>
    <w:tmpl w:val="BB542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79"/>
    <w:rsid w:val="006F1479"/>
    <w:rsid w:val="009023B3"/>
    <w:rsid w:val="00D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26F1"/>
  <w15:docId w15:val="{A864588A-A253-43BF-9C62-FD694ED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2020-08-04T19:19:00Z</dcterms:created>
  <dcterms:modified xsi:type="dcterms:W3CDTF">2020-08-04T19:19:00Z</dcterms:modified>
</cp:coreProperties>
</file>