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115D" w:rsidRDefault="00BA115D">
      <w:pPr>
        <w:rPr>
          <w:rFonts w:ascii="Garamond" w:eastAsia="Garamond" w:hAnsi="Garamond" w:cs="Garamond"/>
          <w:sz w:val="22"/>
          <w:szCs w:val="22"/>
        </w:rPr>
      </w:pPr>
      <w:bookmarkStart w:id="0" w:name="_GoBack"/>
      <w:bookmarkEnd w:id="0"/>
    </w:p>
    <w:p w:rsidR="00BA115D" w:rsidRDefault="00BA115D">
      <w:pPr>
        <w:rPr>
          <w:rFonts w:ascii="Garamond" w:eastAsia="Garamond" w:hAnsi="Garamond" w:cs="Garamond"/>
          <w:sz w:val="22"/>
          <w:szCs w:val="22"/>
        </w:rPr>
      </w:pPr>
    </w:p>
    <w:p w:rsidR="00BA115D" w:rsidRDefault="00E0005B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noProof/>
          <w:sz w:val="22"/>
          <w:szCs w:val="22"/>
        </w:rPr>
        <w:drawing>
          <wp:inline distT="0" distB="0" distL="0" distR="0">
            <wp:extent cx="2052320" cy="1265597"/>
            <wp:effectExtent l="0" t="0" r="0" b="0"/>
            <wp:docPr id="4" name="image1.png" descr="Macintosh HD:Users:susankirkpatrick:Desktop:SAE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susankirkpatrick:Desktop:SAES_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265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115D" w:rsidRDefault="00BA115D">
      <w:pPr>
        <w:rPr>
          <w:rFonts w:ascii="Garamond" w:eastAsia="Garamond" w:hAnsi="Garamond" w:cs="Garamond"/>
          <w:sz w:val="22"/>
          <w:szCs w:val="22"/>
        </w:rPr>
      </w:pP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cyan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b/>
          <w:i/>
        </w:rPr>
        <w:t>SCHOOL SAFETY CHECKLIST v.6.18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-482599</wp:posOffset>
                </wp:positionH>
                <wp:positionV relativeFrom="paragraph">
                  <wp:posOffset>8216899</wp:posOffset>
                </wp:positionV>
                <wp:extent cx="66421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1775" y="378000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2B0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8pt;margin-top:647pt;width:523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" strokecolor="#00c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8204200</wp:posOffset>
                </wp:positionV>
                <wp:extent cx="6858000" cy="228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66570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A115D" w:rsidRDefault="00E0005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CC"/>
                                <w:sz w:val="22"/>
                              </w:rPr>
                              <w:t>Arizona                  Arkansas                  Louisiana                  New Mexico                  Oklahoma                      Texas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45pt;margin-top:646pt;width:54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" stroked="f">
                <v:textbox inset="2.53958mm,1.2694mm,2.53958mm,1.2694mm">
                  <w:txbxContent>
                    <w:p w:rsidR="00BA115D" w:rsidRDefault="00E0005B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CC"/>
                          <w:sz w:val="22"/>
                        </w:rPr>
                        <w:t>Arizona                  Arkansas                  Louisiana                  New Mexico                  Oklahoma                      Texas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8432800</wp:posOffset>
                </wp:positionV>
                <wp:extent cx="5257800" cy="457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1" y="3551400"/>
                          <a:ext cx="525779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A115D" w:rsidRDefault="00E0005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CC"/>
                                <w:sz w:val="22"/>
                              </w:rPr>
                              <w:t>Office (806) 655-</w:t>
                            </w:r>
                            <w:proofErr w:type="gramStart"/>
                            <w:r>
                              <w:rPr>
                                <w:rFonts w:ascii="Garamond" w:eastAsia="Garamond" w:hAnsi="Garamond" w:cs="Garamond"/>
                                <w:color w:val="0000CC"/>
                                <w:sz w:val="22"/>
                              </w:rPr>
                              <w:t>2400  Fax</w:t>
                            </w:r>
                            <w:proofErr w:type="gramEnd"/>
                            <w:r>
                              <w:rPr>
                                <w:rFonts w:ascii="Garamond" w:eastAsia="Garamond" w:hAnsi="Garamond" w:cs="Garamond"/>
                                <w:color w:val="0000CC"/>
                                <w:sz w:val="22"/>
                              </w:rPr>
                              <w:t xml:space="preserve"> (806) 655-2426  Toll Free (866) 655-SAES (7237)</w:t>
                            </w:r>
                          </w:p>
                          <w:p w:rsidR="00BA115D" w:rsidRDefault="00E0005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CC"/>
                                <w:sz w:val="22"/>
                              </w:rPr>
                              <w:t>Website: www.swaes.org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CC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9pt;margin-top:664pt;width:41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" stroked="f">
                <v:textbox inset="2.53958mm,1.2694mm,2.53958mm,1.2694mm">
                  <w:txbxContent>
                    <w:p w:rsidR="00BA115D" w:rsidRDefault="00E0005B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CC"/>
                          <w:sz w:val="22"/>
                        </w:rPr>
                        <w:t>Office (806) 655-</w:t>
                      </w:r>
                      <w:proofErr w:type="gramStart"/>
                      <w:r>
                        <w:rPr>
                          <w:rFonts w:ascii="Garamond" w:eastAsia="Garamond" w:hAnsi="Garamond" w:cs="Garamond"/>
                          <w:color w:val="0000CC"/>
                          <w:sz w:val="22"/>
                        </w:rPr>
                        <w:t>2400  Fax</w:t>
                      </w:r>
                      <w:proofErr w:type="gramEnd"/>
                      <w:r>
                        <w:rPr>
                          <w:rFonts w:ascii="Garamond" w:eastAsia="Garamond" w:hAnsi="Garamond" w:cs="Garamond"/>
                          <w:color w:val="0000CC"/>
                          <w:sz w:val="22"/>
                        </w:rPr>
                        <w:t xml:space="preserve"> (806) 655-2426  Toll Free (866) 655-SAES (7237)</w:t>
                      </w:r>
                    </w:p>
                    <w:p w:rsidR="00BA115D" w:rsidRDefault="00E0005B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CC"/>
                          <w:sz w:val="22"/>
                        </w:rPr>
                        <w:t>Website: www.swaes.org</w:t>
                      </w:r>
                      <w:r>
                        <w:rPr>
                          <w:rFonts w:ascii="Garamond" w:eastAsia="Garamond" w:hAnsi="Garamond" w:cs="Garamond"/>
                          <w:color w:val="0000CC"/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A115D" w:rsidRDefault="00BA11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This checklist is a compilation of documents, actions and policies that SAES believes are important to the safety and security of its member schools and constituents and serves as a comprehensive list of best practices. This checklist is not an exhaustive </w:t>
      </w:r>
      <w:r>
        <w:rPr>
          <w:rFonts w:ascii="Garamond" w:eastAsia="Garamond" w:hAnsi="Garamond" w:cs="Garamond"/>
          <w:color w:val="000000"/>
          <w:sz w:val="22"/>
          <w:szCs w:val="22"/>
        </w:rPr>
        <w:t>list, but serves as a foundation for school planning.  It is important to consult with local, state, and federal authorities for definitive information regarding school health, safety, and security.  Please check (</w:t>
      </w:r>
      <w:r>
        <w:rPr>
          <w:rFonts w:ascii="Zapf Dingbats" w:eastAsia="Zapf Dingbats" w:hAnsi="Zapf Dingbats" w:cs="Zapf Dingbats"/>
          <w:color w:val="000000"/>
          <w:sz w:val="20"/>
          <w:szCs w:val="20"/>
        </w:rPr>
        <w:t>✔</w:t>
      </w:r>
      <w:r>
        <w:rPr>
          <w:rFonts w:ascii="Garamond" w:eastAsia="Garamond" w:hAnsi="Garamond" w:cs="Garamond"/>
          <w:color w:val="000000"/>
          <w:sz w:val="22"/>
          <w:szCs w:val="22"/>
        </w:rPr>
        <w:t>) the box if the school has knowledge/evi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dence that the item has been discussed, considered, and/or addressed.  If the item does not apply, please write “n/a” for “not applicable.” </w:t>
      </w:r>
    </w:p>
    <w:p w:rsidR="00BA115D" w:rsidRDefault="00BA11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"/>
        <w:tblW w:w="87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6375"/>
        <w:gridCol w:w="630"/>
      </w:tblGrid>
      <w:tr w:rsidR="00BA115D">
        <w:tc>
          <w:tcPr>
            <w:tcW w:w="1755" w:type="dxa"/>
            <w:tcBorders>
              <w:bottom w:val="single" w:sz="4" w:space="0" w:color="000000"/>
            </w:tcBorders>
            <w:shd w:val="clear" w:color="auto" w:fill="FFFFFF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bottom w:val="single" w:sz="4" w:space="0" w:color="000000"/>
            </w:tcBorders>
            <w:shd w:val="clear" w:color="auto" w:fill="FFFFFF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  <w:color w:val="0000FF"/>
                <w:sz w:val="22"/>
                <w:szCs w:val="22"/>
              </w:rPr>
              <w:t>Item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FFFFFF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Zapf Dingbats" w:eastAsia="Zapf Dingbats" w:hAnsi="Zapf Dingbats" w:cs="Zapf Dingbats"/>
                <w:color w:val="0000FF"/>
                <w:sz w:val="22"/>
                <w:szCs w:val="22"/>
              </w:rPr>
              <w:t>✔</w:t>
            </w:r>
          </w:p>
        </w:tc>
      </w:tr>
      <w:tr w:rsidR="00BA115D">
        <w:tc>
          <w:tcPr>
            <w:tcW w:w="1755" w:type="dxa"/>
            <w:shd w:val="clear" w:color="auto" w:fill="FFFF99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  <w:color w:val="0000FF"/>
                <w:sz w:val="22"/>
                <w:szCs w:val="22"/>
              </w:rPr>
              <w:t>Organization &amp; Administration, Teaching &amp; Learning</w:t>
            </w:r>
          </w:p>
        </w:tc>
        <w:tc>
          <w:tcPr>
            <w:tcW w:w="6375" w:type="dxa"/>
            <w:shd w:val="clear" w:color="auto" w:fill="FFFF99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99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Emergency contact information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Medical records retention and access policy, HIPAA requirements re: privacy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Student/employee records retention and destruction policy and safe and secure storage, on-site and off-site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Family emergency contact information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Medical release forms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Protocol for handling of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communicable and non-communicable diseases, including immunizations/immunization exemptions (if applicable); immunization records up-to-date and in compliance with state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requirements/codes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Policy for exclusion and/or medication program for reasons of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illness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Vision and hearing screening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Spinal screening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Dispensing and storage of medication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Blood-borne Pathogens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Family and Medical Leave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Policy of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adult :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student ratio on field trips, playground supervision, etc. Field trip and travel liability 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Policy on alcohol and other drugs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Code of Conduct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which includes expected, responsible employee behaviors and repercussions for negative behaviors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Policy on harassment, bullying, hazing, sexual misconduct, and sexual assault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Policy on conflict resolution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18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Expectations/policies for student behavior and discipline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lastRenderedPageBreak/>
              <w:t>19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Requirement for after-school programs, including tutoring and specialty classes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Student media release permission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Safeguarding God’s Children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Safeguarding God’s People</w:t>
            </w: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certification and re-certification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, including policy on reporting child abuse/harassment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Protocols for screening/background</w:t>
            </w:r>
            <w:r>
              <w:rPr>
                <w:rFonts w:ascii="Garamond" w:eastAsia="Garamond" w:hAnsi="Garamond" w:cs="Garamond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checks and re-checks of adults, including high school and college student employees/volunteers, parent volunteers, homestay/exchange host families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Protocols for access to and storage of immigration records (I-9’s, I-20’s, etc.)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  <w:tcBorders>
              <w:bottom w:val="single" w:sz="4" w:space="0" w:color="000000"/>
            </w:tcBorders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6375" w:type="dxa"/>
            <w:tcBorders>
              <w:bottom w:val="single" w:sz="4" w:space="0" w:color="000000"/>
            </w:tcBorders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Faculty/Staff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or </w:t>
            </w: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mployee Handbook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Parent/Student/Family Handbook(s)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Residential/Boarding Handbook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Guidelines for Homestay Program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28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Risk Management Plan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  <w:shd w:val="clear" w:color="auto" w:fill="FFFF99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i/>
                <w:color w:val="0000FF"/>
                <w:sz w:val="22"/>
                <w:szCs w:val="22"/>
              </w:rPr>
              <w:t>Facilities &amp; Safety</w:t>
            </w:r>
          </w:p>
        </w:tc>
        <w:tc>
          <w:tcPr>
            <w:tcW w:w="6375" w:type="dxa"/>
            <w:shd w:val="clear" w:color="auto" w:fill="FFFF99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99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Certificate(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s)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of Occupancy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Church-School shared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use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agreement, if applicable 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Conduct and document fire, lock down, intruder on campus, severe weather, bomb threat, campus/building evacuation/relocation emergency drills. 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Fire prevention orientation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 of fire and other emergency alarm system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 of sprinklers and/or fire extinguishers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 of smoke detectors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 of carbon monoxide detectors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 of HVAC systems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10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 of major electrical connections (inside and outside buildings)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11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 of playground equipment, on a monthly basis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12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 of swimming pool, water safety and pool access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13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 of elevator(s)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14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 of water quality/well water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15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Inspection/registration of school vehicles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16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Asbestos inspection (Asbestos Hazard Emergency Response Act - AHERA) and remediation, if required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17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Lead paint remediation, if required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18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Program licensing (i.e. daycare, non-accredited prescho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ol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19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Pest control protocols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20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Secure and safe playground and other outside areas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21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Parking and/or traffic pattern restriction, carpool guidelines (e.g., for drop-off and pick-up, major school events, etc.)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22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Handicap parking requirements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23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Public street access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24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Construction permits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25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Campus signage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26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Campus lighting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27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Third-party events on campus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28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Use of municipal facilities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29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Tree trimming/removal, landscaping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30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Policy on transporting children in school and personal vehicles, including checks for valid driver’s license, safe driving record, current insurance coverage, verification that no driver is under the influence of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lastRenderedPageBreak/>
              <w:t>anything that caused impaired judgment/reac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tion/reflex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31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Copies of drivers’ licenses and auto insurance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32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Seat belt/car seat requirements (e.g., passengers may not exceed # of seat belts)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33</w:t>
            </w:r>
          </w:p>
        </w:tc>
        <w:tc>
          <w:tcPr>
            <w:tcW w:w="6375" w:type="dxa"/>
          </w:tcPr>
          <w:p w:rsidR="00BA115D" w:rsidRDefault="00E0005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Concussion/head injury protocol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34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Epi-pen</w:t>
            </w:r>
            <w:r>
              <w:rPr>
                <w:sz w:val="20"/>
                <w:szCs w:val="20"/>
              </w:rPr>
              <w:t xml:space="preserve"> protocol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35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Blueprints &amp; campus maps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36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Regular campus facilities inspection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37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Policy on storage and use of chemicals, cleaning products, and caustic/flammable/poisonous substances in science labs, art studios, janitorial and maintenance areas, kitchens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38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Lab safety protocols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39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Sanitation and hygiene in all areas (hand sanitizers, cleaning, sterilization, etc.)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40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Adequacy and maintenance of facilities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41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Requirements for use of facilities by third-party groups, including insurance coverage and appro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priate liability waivers and hold-harmless provisions, even if groups involve a significant number of students enrolled in the school or are supervised by school personnel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42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Requirements for summer facilities use, including insurance coverage and appropriate liability waivers and hold-harmless provisions, even if groups involve a significant number of students enrolled in the school or are supervised by school personnel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43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Requirements for off-site school events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44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Requirements for third-party contractors who provide physical services (i.e., food service, janitorial service, lawn/landscape maintenance, etc.)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45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Emergency ingress/egress safety, expectation of orderliness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and tidiness of classrooms, hallways, stairwells, and other areas 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46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Requirements for food service (temperature, storage, and handling)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47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Policy on food allergies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48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Policy on animals in classrooms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49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Policy on firearms/weapons on campus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50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CPR and first aid training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51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Extended day supervision and communication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52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Accident/Incident Report Policy, includes parent notification and documentation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53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Safety Incident log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54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Crisis Response Plan - Tailored to meet individual school’s needs. Developed in partnerships with other community groups – law enforcement, fire/safety officials, emergency medical services, health and mental health professionals, media.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Composition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of crisis management team. School safety committee. Goals: mitigation &amp; prevention, preparedness, response, recovery.  Some common examples of crises are: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Arrests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Bomb threat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Child abuse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Civil unrest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Terrorism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Critical internal changes, such as unanticipated leadership transition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Disturbance or unsafe/unstable situation in school or neighborhood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lastRenderedPageBreak/>
              <w:t>Epidemic outbreak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Fire/smoke or explosion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Food-borne illnesses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Hazardous materials leak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Intruder/stranger on campus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st or missing child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Medical emergency, serious injury or sudden illness or death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Severe weather (earthquake, tornado, snow, hurricane)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Structural or utility failure</w:t>
            </w:r>
          </w:p>
          <w:p w:rsidR="00BA115D" w:rsidRDefault="00E000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Traffic accident (car or school bus)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55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Security of campus from intrusion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56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Emergency communication messaging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57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Maintenance logs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58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Location of classrooms for early childhood classes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A115D">
        <w:tc>
          <w:tcPr>
            <w:tcW w:w="175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22"/>
                <w:szCs w:val="22"/>
              </w:rPr>
              <w:t>59</w:t>
            </w:r>
          </w:p>
        </w:tc>
        <w:tc>
          <w:tcPr>
            <w:tcW w:w="6375" w:type="dxa"/>
          </w:tcPr>
          <w:p w:rsidR="00BA115D" w:rsidRDefault="00E00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Safety/security audit to minimize risks</w:t>
            </w:r>
          </w:p>
        </w:tc>
        <w:tc>
          <w:tcPr>
            <w:tcW w:w="630" w:type="dxa"/>
          </w:tcPr>
          <w:p w:rsidR="00BA115D" w:rsidRDefault="00BA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BA115D" w:rsidRDefault="00BA11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I acknowledge that this checklist accurately reflects the status of the noted health, safety, and security items at the School. </w:t>
      </w:r>
    </w:p>
    <w:p w:rsidR="00BA115D" w:rsidRDefault="00BA115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z w:val="22"/>
          <w:szCs w:val="22"/>
        </w:rPr>
      </w:pP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School Name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ab/>
        <w:t>______________________________________________</w:t>
      </w:r>
    </w:p>
    <w:p w:rsidR="00BA115D" w:rsidRDefault="00BA115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eastAsia="Garamond" w:hAnsi="Garamond" w:cs="Garamond"/>
          <w:b/>
          <w:sz w:val="22"/>
          <w:szCs w:val="22"/>
        </w:rPr>
      </w:pP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Head of School Name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_______________________________________</w:t>
      </w:r>
    </w:p>
    <w:p w:rsidR="00BA115D" w:rsidRDefault="00BA115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eastAsia="Garamond" w:hAnsi="Garamond" w:cs="Garamond"/>
          <w:b/>
          <w:sz w:val="22"/>
          <w:szCs w:val="22"/>
        </w:rPr>
      </w:pP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Head of School Signature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ab/>
        <w:t>_________________________________</w:t>
      </w:r>
    </w:p>
    <w:p w:rsidR="00BA115D" w:rsidRDefault="00BA115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eastAsia="Garamond" w:hAnsi="Garamond" w:cs="Garamond"/>
          <w:b/>
          <w:sz w:val="22"/>
          <w:szCs w:val="22"/>
        </w:rPr>
      </w:pP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Date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ab/>
        <w:t>___________________________</w:t>
      </w:r>
    </w:p>
    <w:p w:rsidR="00BA115D" w:rsidRDefault="00BA11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2"/>
          <w:szCs w:val="22"/>
        </w:rPr>
      </w:pPr>
    </w:p>
    <w:p w:rsidR="00BA115D" w:rsidRDefault="00BA11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2"/>
          <w:szCs w:val="22"/>
        </w:rPr>
      </w:pP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Southwestern Association of Episcopal Schools</w:t>
      </w: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1420 4</w:t>
      </w:r>
      <w:r>
        <w:rPr>
          <w:rFonts w:ascii="Garamond" w:eastAsia="Garamond" w:hAnsi="Garamond" w:cs="Garamond"/>
          <w:b/>
          <w:color w:val="000000"/>
          <w:sz w:val="22"/>
          <w:szCs w:val="22"/>
          <w:vertAlign w:val="superscript"/>
        </w:rPr>
        <w:t>th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Ave.   Suite 29</w:t>
      </w: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Canyon, TX  79015-3748</w:t>
      </w:r>
    </w:p>
    <w:p w:rsidR="00BA115D" w:rsidRDefault="00E00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Tel:  806-655-2400</w:t>
      </w:r>
    </w:p>
    <w:p w:rsidR="00BA115D" w:rsidRDefault="00E0005B">
      <w:pPr>
        <w:spacing w:line="276" w:lineRule="auto"/>
        <w:jc w:val="center"/>
        <w:rPr>
          <w:rFonts w:ascii="Garamond" w:eastAsia="Garamond" w:hAnsi="Garamond" w:cs="Garamond"/>
          <w:b/>
          <w:sz w:val="22"/>
          <w:szCs w:val="22"/>
        </w:rPr>
      </w:pPr>
      <w:hyperlink r:id="rId8">
        <w:r>
          <w:rPr>
            <w:rFonts w:ascii="Garamond" w:eastAsia="Garamond" w:hAnsi="Garamond" w:cs="Garamond"/>
            <w:b/>
            <w:color w:val="0000FF"/>
            <w:sz w:val="22"/>
            <w:szCs w:val="22"/>
            <w:u w:val="single"/>
          </w:rPr>
          <w:t>www.swaes.org</w:t>
        </w:r>
      </w:hyperlink>
    </w:p>
    <w:sectPr w:rsidR="00BA115D">
      <w:footerReference w:type="default" r:id="rId9"/>
      <w:pgSz w:w="12240" w:h="15840"/>
      <w:pgMar w:top="180" w:right="1800" w:bottom="153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5B" w:rsidRDefault="00E0005B">
      <w:r>
        <w:separator/>
      </w:r>
    </w:p>
  </w:endnote>
  <w:endnote w:type="continuationSeparator" w:id="0">
    <w:p w:rsidR="00E0005B" w:rsidRDefault="00E0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 Dingbat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5D" w:rsidRDefault="00E00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1185A">
      <w:rPr>
        <w:color w:val="000000"/>
      </w:rPr>
      <w:fldChar w:fldCharType="separate"/>
    </w:r>
    <w:r w:rsidR="00C1185A">
      <w:rPr>
        <w:noProof/>
        <w:color w:val="000000"/>
      </w:rPr>
      <w:t>1</w:t>
    </w:r>
    <w:r>
      <w:rPr>
        <w:color w:val="000000"/>
      </w:rPr>
      <w:fldChar w:fldCharType="end"/>
    </w:r>
  </w:p>
  <w:p w:rsidR="00BA115D" w:rsidRDefault="00E00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Garamond" w:eastAsia="Garamond" w:hAnsi="Garamond" w:cs="Garamond"/>
        <w:i/>
        <w:color w:val="808080"/>
        <w:sz w:val="16"/>
        <w:szCs w:val="16"/>
      </w:rPr>
    </w:pPr>
    <w:r>
      <w:rPr>
        <w:rFonts w:ascii="Garamond" w:eastAsia="Garamond" w:hAnsi="Garamond" w:cs="Garamond"/>
        <w:i/>
        <w:noProof/>
        <w:color w:val="808080"/>
        <w:sz w:val="16"/>
        <w:szCs w:val="16"/>
      </w:rPr>
      <w:drawing>
        <wp:inline distT="0" distB="0" distL="114300" distR="114300">
          <wp:extent cx="5482590" cy="1778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2590" cy="17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15D" w:rsidRDefault="00E00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ind w:right="360"/>
      <w:rPr>
        <w:rFonts w:ascii="Garamond" w:eastAsia="Garamond" w:hAnsi="Garamond" w:cs="Garamond"/>
        <w:color w:val="808080"/>
        <w:sz w:val="16"/>
        <w:szCs w:val="16"/>
      </w:rPr>
    </w:pPr>
    <w:r>
      <w:rPr>
        <w:rFonts w:ascii="Garamond" w:eastAsia="Garamond" w:hAnsi="Garamond" w:cs="Garamond"/>
        <w:color w:val="808080"/>
        <w:sz w:val="16"/>
        <w:szCs w:val="16"/>
      </w:rPr>
      <w:t xml:space="preserve">SAES </w:t>
    </w:r>
    <w:r>
      <w:rPr>
        <w:rFonts w:ascii="Garamond" w:eastAsia="Garamond" w:hAnsi="Garamond" w:cs="Garamond"/>
        <w:color w:val="808080"/>
        <w:sz w:val="16"/>
        <w:szCs w:val="16"/>
      </w:rPr>
      <w:t>6.19.2018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5B" w:rsidRDefault="00E0005B">
      <w:r>
        <w:separator/>
      </w:r>
    </w:p>
  </w:footnote>
  <w:footnote w:type="continuationSeparator" w:id="0">
    <w:p w:rsidR="00E0005B" w:rsidRDefault="00E0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7FDE"/>
    <w:multiLevelType w:val="multilevel"/>
    <w:tmpl w:val="8F0669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5D"/>
    <w:rsid w:val="00BA115D"/>
    <w:rsid w:val="00C1185A"/>
    <w:rsid w:val="00E0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4FF9B-1A22-4639-ABFF-9294960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2019-01-22T16:29:00Z</dcterms:created>
  <dcterms:modified xsi:type="dcterms:W3CDTF">2019-01-22T16:29:00Z</dcterms:modified>
</cp:coreProperties>
</file>