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F5" w:rsidRDefault="00F0318E" w:rsidP="009B1A14">
      <w:pPr>
        <w:ind w:right="-2923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b/>
        </w:rPr>
        <w:t xml:space="preserve">E.  </w:t>
      </w:r>
      <w:r>
        <w:rPr>
          <w:rFonts w:ascii="Garamond" w:eastAsia="Garamond" w:hAnsi="Garamond" w:cs="Garamond"/>
          <w:b/>
          <w:i/>
        </w:rPr>
        <w:t>FACULTY/STAFF PROFILE:</w:t>
      </w:r>
      <w:r>
        <w:rPr>
          <w:rFonts w:ascii="Garamond" w:eastAsia="Garamond" w:hAnsi="Garamond" w:cs="Garamond"/>
          <w:b/>
        </w:rPr>
        <w:t xml:space="preserve"> 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numPr>
          <w:ilvl w:val="0"/>
          <w:numId w:val="1"/>
        </w:numPr>
        <w:ind w:right="-2923"/>
        <w:contextualSpacing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  <w:u w:val="single"/>
        </w:rPr>
        <w:t>The number of staff and faculty</w:t>
      </w:r>
      <w:r>
        <w:rPr>
          <w:rFonts w:ascii="Garamond" w:eastAsia="Garamond" w:hAnsi="Garamond" w:cs="Garamond"/>
          <w:sz w:val="22"/>
          <w:szCs w:val="22"/>
        </w:rPr>
        <w:t xml:space="preserve"> as of October 1 for the current year.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FACULTY</w:t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</w:r>
      <w:r>
        <w:rPr>
          <w:rFonts w:ascii="Garamond" w:eastAsia="Garamond" w:hAnsi="Garamond" w:cs="Garamond"/>
          <w:b/>
          <w:sz w:val="22"/>
          <w:szCs w:val="22"/>
        </w:rPr>
        <w:tab/>
        <w:t>ADMINISTRATIVE STAFF</w:t>
      </w:r>
    </w:p>
    <w:tbl>
      <w:tblPr>
        <w:tblStyle w:val="a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653"/>
        <w:gridCol w:w="2653"/>
        <w:gridCol w:w="2653"/>
        <w:gridCol w:w="2653"/>
        <w:gridCol w:w="2654"/>
      </w:tblGrid>
      <w:tr w:rsidR="00995CF5">
        <w:trPr>
          <w:trHeight w:val="360"/>
        </w:trPr>
        <w:tc>
          <w:tcPr>
            <w:tcW w:w="2653" w:type="dxa"/>
            <w:shd w:val="clear" w:color="auto" w:fill="F2F2F2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2653" w:type="dxa"/>
            <w:tcBorders>
              <w:righ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  <w:tc>
          <w:tcPr>
            <w:tcW w:w="2653" w:type="dxa"/>
            <w:tcBorders>
              <w:lef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Full-Time</w:t>
            </w:r>
          </w:p>
        </w:tc>
        <w:tc>
          <w:tcPr>
            <w:tcW w:w="2654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Part-Time</w:t>
            </w:r>
          </w:p>
        </w:tc>
      </w:tr>
      <w:tr w:rsidR="00995CF5">
        <w:trPr>
          <w:trHeight w:val="360"/>
        </w:trPr>
        <w:tc>
          <w:tcPr>
            <w:tcW w:w="2653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Number of Women </w:t>
            </w:r>
          </w:p>
        </w:tc>
        <w:tc>
          <w:tcPr>
            <w:tcW w:w="2653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tcBorders>
              <w:right w:val="single" w:sz="18" w:space="0" w:color="000000"/>
            </w:tcBorders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tcBorders>
              <w:left w:val="single" w:sz="18" w:space="0" w:color="000000"/>
            </w:tcBorders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95CF5">
        <w:trPr>
          <w:trHeight w:val="360"/>
        </w:trPr>
        <w:tc>
          <w:tcPr>
            <w:tcW w:w="2653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 of Men</w:t>
            </w:r>
          </w:p>
        </w:tc>
        <w:tc>
          <w:tcPr>
            <w:tcW w:w="2653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tcBorders>
              <w:right w:val="single" w:sz="18" w:space="0" w:color="000000"/>
            </w:tcBorders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3" w:type="dxa"/>
            <w:tcBorders>
              <w:left w:val="single" w:sz="18" w:space="0" w:color="000000"/>
            </w:tcBorders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2654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2.  </w:t>
      </w:r>
      <w:r>
        <w:rPr>
          <w:rFonts w:ascii="Garamond" w:eastAsia="Garamond" w:hAnsi="Garamond" w:cs="Garamond"/>
          <w:sz w:val="22"/>
          <w:szCs w:val="22"/>
          <w:u w:val="single"/>
        </w:rPr>
        <w:t>Range of ages</w:t>
      </w:r>
      <w:r>
        <w:rPr>
          <w:rFonts w:ascii="Garamond" w:eastAsia="Garamond" w:hAnsi="Garamond" w:cs="Garamond"/>
          <w:sz w:val="22"/>
          <w:szCs w:val="22"/>
        </w:rPr>
        <w:t xml:space="preserve"> of full-time teaching faculty and administrators: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tbl>
      <w:tblPr>
        <w:tblStyle w:val="a0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895"/>
        <w:gridCol w:w="1895"/>
        <w:gridCol w:w="1895"/>
        <w:gridCol w:w="1895"/>
        <w:gridCol w:w="1896"/>
        <w:gridCol w:w="1896"/>
      </w:tblGrid>
      <w:tr w:rsidR="00995CF5">
        <w:trPr>
          <w:trHeight w:val="44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Age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Under 25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26 – 35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36 – 45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46 – 55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56 – 60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60</w:t>
            </w:r>
          </w:p>
        </w:tc>
      </w:tr>
      <w:tr w:rsidR="00995CF5">
        <w:trPr>
          <w:trHeight w:val="48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3.  </w:t>
      </w:r>
      <w:r>
        <w:rPr>
          <w:rFonts w:ascii="Garamond" w:eastAsia="Garamond" w:hAnsi="Garamond" w:cs="Garamond"/>
          <w:sz w:val="22"/>
          <w:szCs w:val="22"/>
          <w:u w:val="single"/>
        </w:rPr>
        <w:t>Range of total teaching experience</w:t>
      </w:r>
      <w:r>
        <w:rPr>
          <w:rFonts w:ascii="Garamond" w:eastAsia="Garamond" w:hAnsi="Garamond" w:cs="Garamond"/>
          <w:sz w:val="22"/>
          <w:szCs w:val="22"/>
        </w:rPr>
        <w:t xml:space="preserve"> of full-time faculty and administrators: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tbl>
      <w:tblPr>
        <w:tblStyle w:val="a1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895"/>
        <w:gridCol w:w="1895"/>
        <w:gridCol w:w="1895"/>
        <w:gridCol w:w="1895"/>
        <w:gridCol w:w="1896"/>
        <w:gridCol w:w="1896"/>
      </w:tblGrid>
      <w:tr w:rsidR="00995CF5">
        <w:trPr>
          <w:trHeight w:val="42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Yrs. of Experience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11 - 15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995CF5">
        <w:trPr>
          <w:trHeight w:val="42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4.  </w:t>
      </w:r>
      <w:r>
        <w:rPr>
          <w:rFonts w:ascii="Garamond" w:eastAsia="Garamond" w:hAnsi="Garamond" w:cs="Garamond"/>
          <w:sz w:val="22"/>
          <w:szCs w:val="22"/>
          <w:u w:val="single"/>
        </w:rPr>
        <w:t>Range of teaching experience at this school</w:t>
      </w:r>
      <w:r>
        <w:rPr>
          <w:rFonts w:ascii="Garamond" w:eastAsia="Garamond" w:hAnsi="Garamond" w:cs="Garamond"/>
          <w:sz w:val="22"/>
          <w:szCs w:val="22"/>
        </w:rPr>
        <w:t xml:space="preserve"> of full-time faculty and administra</w:t>
      </w:r>
      <w:r>
        <w:rPr>
          <w:rFonts w:ascii="Garamond" w:eastAsia="Garamond" w:hAnsi="Garamond" w:cs="Garamond"/>
          <w:b/>
          <w:sz w:val="22"/>
          <w:szCs w:val="22"/>
        </w:rPr>
        <w:t>tors: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tbl>
      <w:tblPr>
        <w:tblStyle w:val="a2"/>
        <w:tblW w:w="132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94"/>
        <w:gridCol w:w="1895"/>
        <w:gridCol w:w="1895"/>
        <w:gridCol w:w="1895"/>
        <w:gridCol w:w="1895"/>
        <w:gridCol w:w="1896"/>
        <w:gridCol w:w="1896"/>
      </w:tblGrid>
      <w:tr w:rsidR="00995CF5">
        <w:trPr>
          <w:trHeight w:val="36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Years at School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 – 3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4 – 6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7 – 10</w:t>
            </w:r>
          </w:p>
        </w:tc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11 – 15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16 – 20</w:t>
            </w:r>
          </w:p>
        </w:tc>
        <w:tc>
          <w:tcPr>
            <w:tcW w:w="1896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Over 20</w:t>
            </w:r>
          </w:p>
        </w:tc>
      </w:tr>
      <w:tr w:rsidR="00995CF5">
        <w:trPr>
          <w:trHeight w:val="380"/>
        </w:trPr>
        <w:tc>
          <w:tcPr>
            <w:tcW w:w="1895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Number</w:t>
            </w: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5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896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.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bookmarkStart w:id="0" w:name="_GoBack"/>
      <w:bookmarkEnd w:id="0"/>
      <w:r>
        <w:rPr>
          <w:rFonts w:ascii="Garamond" w:eastAsia="Garamond" w:hAnsi="Garamond" w:cs="Garamond"/>
          <w:sz w:val="22"/>
          <w:szCs w:val="22"/>
        </w:rPr>
        <w:t xml:space="preserve">5.  </w:t>
      </w:r>
      <w:r>
        <w:rPr>
          <w:rFonts w:ascii="Garamond" w:eastAsia="Garamond" w:hAnsi="Garamond" w:cs="Garamond"/>
          <w:sz w:val="22"/>
          <w:szCs w:val="22"/>
          <w:u w:val="single"/>
        </w:rPr>
        <w:t xml:space="preserve">Degreed/Non-degreed </w:t>
      </w:r>
      <w:r>
        <w:rPr>
          <w:rFonts w:ascii="Garamond" w:eastAsia="Garamond" w:hAnsi="Garamond" w:cs="Garamond"/>
          <w:sz w:val="22"/>
          <w:szCs w:val="22"/>
        </w:rPr>
        <w:t>faculty/staff in instructional positions: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  <w:u w:val="single"/>
        </w:rPr>
      </w:pPr>
    </w:p>
    <w:tbl>
      <w:tblPr>
        <w:tblStyle w:val="a3"/>
        <w:tblW w:w="13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2"/>
        <w:gridCol w:w="3106"/>
        <w:gridCol w:w="3240"/>
        <w:gridCol w:w="3708"/>
      </w:tblGrid>
      <w:tr w:rsidR="00995CF5">
        <w:tc>
          <w:tcPr>
            <w:tcW w:w="3122" w:type="dxa"/>
            <w:tcBorders>
              <w:bottom w:val="single" w:sz="18" w:space="0" w:color="000000"/>
              <w:righ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Instructional Position</w:t>
            </w:r>
          </w:p>
        </w:tc>
        <w:tc>
          <w:tcPr>
            <w:tcW w:w="3106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Degreed</w:t>
            </w:r>
          </w:p>
        </w:tc>
        <w:tc>
          <w:tcPr>
            <w:tcW w:w="3240" w:type="dxa"/>
            <w:tcBorders>
              <w:bottom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Non-degreed</w:t>
            </w:r>
          </w:p>
        </w:tc>
        <w:tc>
          <w:tcPr>
            <w:tcW w:w="3708" w:type="dxa"/>
            <w:tcBorders>
              <w:bottom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Certified</w:t>
            </w:r>
          </w:p>
        </w:tc>
      </w:tr>
      <w:tr w:rsidR="00995CF5">
        <w:tc>
          <w:tcPr>
            <w:tcW w:w="3122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Lead Classroom Teacher</w:t>
            </w:r>
          </w:p>
        </w:tc>
        <w:tc>
          <w:tcPr>
            <w:tcW w:w="3106" w:type="dxa"/>
            <w:tcBorders>
              <w:top w:val="single" w:sz="18" w:space="0" w:color="000000"/>
              <w:left w:val="single" w:sz="18" w:space="0" w:color="000000"/>
            </w:tcBorders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  <w:tcBorders>
              <w:top w:val="single" w:sz="18" w:space="0" w:color="000000"/>
            </w:tcBorders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708" w:type="dxa"/>
            <w:tcBorders>
              <w:top w:val="single" w:sz="18" w:space="0" w:color="000000"/>
            </w:tcBorders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995CF5">
        <w:trPr>
          <w:trHeight w:val="80"/>
        </w:trPr>
        <w:tc>
          <w:tcPr>
            <w:tcW w:w="3122" w:type="dxa"/>
            <w:tcBorders>
              <w:righ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Teaching Assistant</w:t>
            </w:r>
          </w:p>
        </w:tc>
        <w:tc>
          <w:tcPr>
            <w:tcW w:w="3106" w:type="dxa"/>
            <w:tcBorders>
              <w:left w:val="single" w:sz="18" w:space="0" w:color="000000"/>
            </w:tcBorders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708" w:type="dxa"/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  <w:tr w:rsidR="00995CF5">
        <w:tc>
          <w:tcPr>
            <w:tcW w:w="3122" w:type="dxa"/>
            <w:tcBorders>
              <w:right w:val="single" w:sz="18" w:space="0" w:color="000000"/>
            </w:tcBorders>
            <w:shd w:val="clear" w:color="auto" w:fill="F2F2F2"/>
          </w:tcPr>
          <w:p w:rsidR="00995CF5" w:rsidRDefault="00F0318E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 Instructional Position</w:t>
            </w:r>
          </w:p>
        </w:tc>
        <w:tc>
          <w:tcPr>
            <w:tcW w:w="3106" w:type="dxa"/>
            <w:tcBorders>
              <w:left w:val="single" w:sz="18" w:space="0" w:color="000000"/>
            </w:tcBorders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240" w:type="dxa"/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  <w:tc>
          <w:tcPr>
            <w:tcW w:w="3708" w:type="dxa"/>
          </w:tcPr>
          <w:p w:rsidR="00995CF5" w:rsidRDefault="00995CF5" w:rsidP="009B1A14">
            <w:pPr>
              <w:shd w:val="clear" w:color="auto" w:fill="FFFFFF"/>
              <w:ind w:right="-2923"/>
              <w:rPr>
                <w:rFonts w:ascii="Garamond" w:eastAsia="Garamond" w:hAnsi="Garamond" w:cs="Garamond"/>
                <w:sz w:val="22"/>
                <w:szCs w:val="22"/>
                <w:u w:val="single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6.  </w:t>
      </w:r>
      <w:r>
        <w:rPr>
          <w:rFonts w:ascii="Garamond" w:eastAsia="Garamond" w:hAnsi="Garamond" w:cs="Garamond"/>
          <w:sz w:val="22"/>
          <w:szCs w:val="22"/>
          <w:u w:val="single"/>
        </w:rPr>
        <w:t>Ethnic/racial Diversity</w:t>
      </w:r>
      <w:r>
        <w:rPr>
          <w:rFonts w:ascii="Garamond" w:eastAsia="Garamond" w:hAnsi="Garamond" w:cs="Garamond"/>
          <w:sz w:val="22"/>
          <w:szCs w:val="22"/>
        </w:rPr>
        <w:t>:  Provide a chart showing ethnic and/or racial distribution within the faculty and staff as of October 1 of the current year, using categories which are applicable for the school.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7.  </w:t>
      </w:r>
      <w:r>
        <w:rPr>
          <w:rFonts w:ascii="Garamond" w:eastAsia="Garamond" w:hAnsi="Garamond" w:cs="Garamond"/>
          <w:sz w:val="22"/>
          <w:szCs w:val="22"/>
          <w:u w:val="single"/>
        </w:rPr>
        <w:t>Faculty Attrition</w:t>
      </w:r>
      <w:r>
        <w:rPr>
          <w:rFonts w:ascii="Garamond" w:eastAsia="Garamond" w:hAnsi="Garamond" w:cs="Garamond"/>
          <w:sz w:val="22"/>
          <w:szCs w:val="22"/>
        </w:rPr>
        <w:t>:  Enter each teacher who left the school in only on</w:t>
      </w:r>
      <w:r>
        <w:rPr>
          <w:rFonts w:ascii="Garamond" w:eastAsia="Garamond" w:hAnsi="Garamond" w:cs="Garamond"/>
          <w:sz w:val="22"/>
          <w:szCs w:val="22"/>
        </w:rPr>
        <w:t>e category.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tbl>
      <w:tblPr>
        <w:tblStyle w:val="a4"/>
        <w:tblW w:w="132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18"/>
        <w:gridCol w:w="1497"/>
        <w:gridCol w:w="1658"/>
        <w:gridCol w:w="1658"/>
        <w:gridCol w:w="1658"/>
        <w:gridCol w:w="1658"/>
        <w:gridCol w:w="1658"/>
        <w:gridCol w:w="1658"/>
      </w:tblGrid>
      <w:tr w:rsidR="00995CF5" w:rsidTr="009B1A14">
        <w:trPr>
          <w:trHeight w:val="700"/>
        </w:trPr>
        <w:tc>
          <w:tcPr>
            <w:tcW w:w="1818" w:type="dxa"/>
            <w:shd w:val="clear" w:color="auto" w:fill="F2F2F2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497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Moved</w:t>
            </w:r>
          </w:p>
        </w:tc>
        <w:tc>
          <w:tcPr>
            <w:tcW w:w="165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Left profession</w:t>
            </w:r>
          </w:p>
        </w:tc>
        <w:tc>
          <w:tcPr>
            <w:tcW w:w="165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Different school</w:t>
            </w:r>
          </w:p>
        </w:tc>
        <w:tc>
          <w:tcPr>
            <w:tcW w:w="165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Retired</w:t>
            </w:r>
          </w:p>
        </w:tc>
        <w:tc>
          <w:tcPr>
            <w:tcW w:w="165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Not rehired</w:t>
            </w:r>
          </w:p>
        </w:tc>
        <w:tc>
          <w:tcPr>
            <w:tcW w:w="165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Other</w:t>
            </w: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658" w:type="dxa"/>
            <w:shd w:val="clear" w:color="auto" w:fill="F2F2F2"/>
          </w:tcPr>
          <w:p w:rsidR="009B1A14" w:rsidRDefault="00F0318E" w:rsidP="009B1A14">
            <w:pPr>
              <w:ind w:right="-2923"/>
              <w:rPr>
                <w:rFonts w:ascii="Garamond" w:eastAsia="Garamond" w:hAnsi="Garamond" w:cs="Garamond"/>
                <w:b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Total </w:t>
            </w:r>
          </w:p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not returned</w:t>
            </w:r>
          </w:p>
        </w:tc>
      </w:tr>
      <w:tr w:rsidR="00995CF5" w:rsidTr="009B1A14">
        <w:trPr>
          <w:trHeight w:val="360"/>
        </w:trPr>
        <w:tc>
          <w:tcPr>
            <w:tcW w:w="181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One Year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97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95CF5" w:rsidTr="009B1A14">
        <w:trPr>
          <w:trHeight w:val="340"/>
        </w:trPr>
        <w:tc>
          <w:tcPr>
            <w:tcW w:w="181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Two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97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  <w:tr w:rsidR="00995CF5" w:rsidTr="009B1A14">
        <w:trPr>
          <w:trHeight w:val="340"/>
        </w:trPr>
        <w:tc>
          <w:tcPr>
            <w:tcW w:w="1818" w:type="dxa"/>
            <w:shd w:val="clear" w:color="auto" w:fill="F2F2F2"/>
          </w:tcPr>
          <w:p w:rsidR="00995CF5" w:rsidRDefault="00F0318E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 xml:space="preserve">Three Years </w:t>
            </w:r>
            <w:proofErr w:type="gramStart"/>
            <w:r>
              <w:rPr>
                <w:rFonts w:ascii="Garamond" w:eastAsia="Garamond" w:hAnsi="Garamond" w:cs="Garamond"/>
                <w:b/>
                <w:sz w:val="22"/>
                <w:szCs w:val="22"/>
              </w:rPr>
              <w:t>Ago</w:t>
            </w:r>
            <w:proofErr w:type="gramEnd"/>
          </w:p>
        </w:tc>
        <w:tc>
          <w:tcPr>
            <w:tcW w:w="1497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  <w:tc>
          <w:tcPr>
            <w:tcW w:w="1658" w:type="dxa"/>
          </w:tcPr>
          <w:p w:rsidR="00995CF5" w:rsidRDefault="00995CF5" w:rsidP="009B1A14">
            <w:pPr>
              <w:ind w:right="-2923"/>
              <w:rPr>
                <w:rFonts w:ascii="Garamond" w:eastAsia="Garamond" w:hAnsi="Garamond" w:cs="Garamond"/>
                <w:sz w:val="22"/>
                <w:szCs w:val="22"/>
              </w:rPr>
            </w:pPr>
          </w:p>
        </w:tc>
      </w:tr>
    </w:tbl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8.  </w:t>
      </w:r>
      <w:r>
        <w:rPr>
          <w:rFonts w:ascii="Garamond" w:eastAsia="Garamond" w:hAnsi="Garamond" w:cs="Garamond"/>
          <w:sz w:val="22"/>
          <w:szCs w:val="22"/>
          <w:u w:val="single"/>
        </w:rPr>
        <w:t>Faculty Salaries</w:t>
      </w:r>
      <w:r>
        <w:rPr>
          <w:rFonts w:ascii="Garamond" w:eastAsia="Garamond" w:hAnsi="Garamond" w:cs="Garamond"/>
          <w:sz w:val="22"/>
          <w:szCs w:val="22"/>
        </w:rPr>
        <w:t>: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>Current Year, full-time faculty median salary ________________________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 xml:space="preserve">Current Year, lowest full-time </w:t>
      </w:r>
      <w:r w:rsidR="009B1A14">
        <w:rPr>
          <w:rFonts w:ascii="Garamond" w:eastAsia="Garamond" w:hAnsi="Garamond" w:cs="Garamond"/>
          <w:sz w:val="22"/>
          <w:szCs w:val="22"/>
        </w:rPr>
        <w:t>salary: _</w:t>
      </w:r>
      <w:r>
        <w:rPr>
          <w:rFonts w:ascii="Garamond" w:eastAsia="Garamond" w:hAnsi="Garamond" w:cs="Garamond"/>
          <w:sz w:val="22"/>
          <w:szCs w:val="22"/>
        </w:rPr>
        <w:t>____________________</w:t>
      </w:r>
      <w:r w:rsidR="009B1A14">
        <w:rPr>
          <w:rFonts w:ascii="Garamond" w:eastAsia="Garamond" w:hAnsi="Garamond" w:cs="Garamond"/>
          <w:sz w:val="22"/>
          <w:szCs w:val="22"/>
        </w:rPr>
        <w:t>_ Number</w:t>
      </w:r>
      <w:r>
        <w:rPr>
          <w:rFonts w:ascii="Garamond" w:eastAsia="Garamond" w:hAnsi="Garamond" w:cs="Garamond"/>
          <w:sz w:val="22"/>
          <w:szCs w:val="22"/>
        </w:rPr>
        <w:t xml:space="preserve"> of faculty at this level __________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  <w:rPr>
          <w:rFonts w:ascii="Garamond" w:eastAsia="Garamond" w:hAnsi="Garamond" w:cs="Garamond"/>
          <w:sz w:val="22"/>
          <w:szCs w:val="22"/>
        </w:rPr>
      </w:pPr>
      <w:r>
        <w:rPr>
          <w:rFonts w:ascii="Garamond" w:eastAsia="Garamond" w:hAnsi="Garamond" w:cs="Garamond"/>
          <w:sz w:val="22"/>
          <w:szCs w:val="22"/>
        </w:rPr>
        <w:tab/>
        <w:t xml:space="preserve">         highest full-time </w:t>
      </w:r>
      <w:r w:rsidR="009B1A14">
        <w:rPr>
          <w:rFonts w:ascii="Garamond" w:eastAsia="Garamond" w:hAnsi="Garamond" w:cs="Garamond"/>
          <w:sz w:val="22"/>
          <w:szCs w:val="22"/>
        </w:rPr>
        <w:t>salary: _</w:t>
      </w:r>
      <w:r>
        <w:rPr>
          <w:rFonts w:ascii="Garamond" w:eastAsia="Garamond" w:hAnsi="Garamond" w:cs="Garamond"/>
          <w:sz w:val="22"/>
          <w:szCs w:val="22"/>
        </w:rPr>
        <w:t>____________________</w:t>
      </w:r>
      <w:r w:rsidR="009B1A14">
        <w:rPr>
          <w:rFonts w:ascii="Garamond" w:eastAsia="Garamond" w:hAnsi="Garamond" w:cs="Garamond"/>
          <w:sz w:val="22"/>
          <w:szCs w:val="22"/>
        </w:rPr>
        <w:t>_ Number</w:t>
      </w:r>
      <w:r>
        <w:rPr>
          <w:rFonts w:ascii="Garamond" w:eastAsia="Garamond" w:hAnsi="Garamond" w:cs="Garamond"/>
          <w:sz w:val="22"/>
          <w:szCs w:val="22"/>
        </w:rPr>
        <w:t xml:space="preserve"> of faculty a</w:t>
      </w:r>
      <w:r>
        <w:rPr>
          <w:rFonts w:ascii="Garamond" w:eastAsia="Garamond" w:hAnsi="Garamond" w:cs="Garamond"/>
          <w:sz w:val="22"/>
          <w:szCs w:val="22"/>
        </w:rPr>
        <w:t>t this level __________</w:t>
      </w:r>
    </w:p>
    <w:p w:rsidR="00995CF5" w:rsidRDefault="00995CF5" w:rsidP="009B1A14">
      <w:pPr>
        <w:ind w:right="-2923"/>
        <w:rPr>
          <w:rFonts w:ascii="Garamond" w:eastAsia="Garamond" w:hAnsi="Garamond" w:cs="Garamond"/>
          <w:sz w:val="22"/>
          <w:szCs w:val="22"/>
        </w:rPr>
      </w:pPr>
    </w:p>
    <w:p w:rsidR="00995CF5" w:rsidRDefault="00F0318E" w:rsidP="009B1A14">
      <w:pPr>
        <w:ind w:right="-2923"/>
      </w:pPr>
      <w:r>
        <w:rPr>
          <w:rFonts w:ascii="Garamond" w:eastAsia="Garamond" w:hAnsi="Garamond" w:cs="Garamond"/>
          <w:sz w:val="22"/>
          <w:szCs w:val="22"/>
        </w:rPr>
        <w:t xml:space="preserve">Compared to the local </w:t>
      </w:r>
      <w:r w:rsidR="009B1A14">
        <w:rPr>
          <w:rFonts w:ascii="Garamond" w:eastAsia="Garamond" w:hAnsi="Garamond" w:cs="Garamond"/>
          <w:sz w:val="22"/>
          <w:szCs w:val="22"/>
        </w:rPr>
        <w:t>public-school</w:t>
      </w:r>
      <w:r>
        <w:rPr>
          <w:rFonts w:ascii="Garamond" w:eastAsia="Garamond" w:hAnsi="Garamond" w:cs="Garamond"/>
          <w:sz w:val="22"/>
          <w:szCs w:val="22"/>
        </w:rPr>
        <w:t xml:space="preserve"> district, what % of that median salary is this school’s median salary? ____________</w:t>
      </w:r>
    </w:p>
    <w:sectPr w:rsidR="00995CF5" w:rsidSect="009B1A14">
      <w:headerReference w:type="default" r:id="rId7"/>
      <w:footerReference w:type="even" r:id="rId8"/>
      <w:footerReference w:type="default" r:id="rId9"/>
      <w:pgSz w:w="15840" w:h="12240" w:orient="landscape"/>
      <w:pgMar w:top="1728" w:right="3787" w:bottom="108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318E" w:rsidRDefault="00F0318E">
      <w:r>
        <w:separator/>
      </w:r>
    </w:p>
  </w:endnote>
  <w:endnote w:type="continuationSeparator" w:id="0">
    <w:p w:rsidR="00F0318E" w:rsidRDefault="00F031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F5" w:rsidRDefault="00995C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6"/>
      <w:tblW w:w="8856" w:type="dxa"/>
      <w:tblLayout w:type="fixed"/>
      <w:tblLook w:val="0000" w:firstRow="0" w:lastRow="0" w:firstColumn="0" w:lastColumn="0" w:noHBand="0" w:noVBand="0"/>
    </w:tblPr>
    <w:tblGrid>
      <w:gridCol w:w="3802"/>
      <w:gridCol w:w="1252"/>
      <w:gridCol w:w="3802"/>
    </w:tblGrid>
    <w:tr w:rsidR="00995CF5">
      <w:trPr>
        <w:trHeight w:val="140"/>
      </w:trPr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 w:val="restart"/>
          <w:vAlign w:val="center"/>
        </w:tcPr>
        <w:p w:rsidR="00995CF5" w:rsidRDefault="00F0318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Calibri" w:eastAsia="Calibri" w:hAnsi="Calibri" w:cs="Calibri"/>
              <w:color w:val="365F91"/>
              <w:sz w:val="22"/>
              <w:szCs w:val="22"/>
            </w:rPr>
          </w:pPr>
          <w:r>
            <w:rPr>
              <w:rFonts w:ascii="Cambria" w:eastAsia="Cambria" w:hAnsi="Cambria" w:cs="Cambria"/>
              <w:color w:val="365F91"/>
              <w:sz w:val="22"/>
              <w:szCs w:val="22"/>
            </w:rPr>
            <w:t>[Type text]</w:t>
          </w:r>
        </w:p>
      </w:tc>
      <w:tc>
        <w:tcPr>
          <w:tcW w:w="0" w:type="auto"/>
          <w:tcBorders>
            <w:top w:val="nil"/>
            <w:left w:val="nil"/>
            <w:bottom w:val="single" w:sz="4" w:space="0" w:color="4F81BD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995CF5">
      <w:trPr>
        <w:trHeight w:val="140"/>
      </w:trPr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0" w:type="auto"/>
          <w:vMerge/>
          <w:vAlign w:val="center"/>
        </w:tcPr>
        <w:p w:rsidR="00995CF5" w:rsidRDefault="00995CF5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0" w:type="auto"/>
          <w:tcBorders>
            <w:top w:val="single" w:sz="4" w:space="0" w:color="4F81BD"/>
            <w:left w:val="nil"/>
            <w:bottom w:val="nil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:rsidR="00995CF5" w:rsidRDefault="00995CF5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5CF5" w:rsidRDefault="00995CF5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5"/>
      <w:tblW w:w="13896" w:type="dxa"/>
      <w:tblLayout w:type="fixed"/>
      <w:tblLook w:val="0000" w:firstRow="0" w:lastRow="0" w:firstColumn="0" w:lastColumn="0" w:noHBand="0" w:noVBand="0"/>
    </w:tblPr>
    <w:tblGrid>
      <w:gridCol w:w="6253"/>
      <w:gridCol w:w="1390"/>
      <w:gridCol w:w="6253"/>
    </w:tblGrid>
    <w:tr w:rsidR="00995CF5">
      <w:trPr>
        <w:trHeight w:val="140"/>
      </w:trPr>
      <w:tc>
        <w:tcPr>
          <w:tcW w:w="6253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390" w:type="dxa"/>
          <w:vMerge w:val="restart"/>
          <w:vAlign w:val="center"/>
        </w:tcPr>
        <w:p w:rsidR="00995CF5" w:rsidRDefault="00F0318E">
          <w:pPr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ascii="Garamond" w:eastAsia="Garamond" w:hAnsi="Garamond" w:cs="Garamond"/>
              <w:color w:val="808080"/>
              <w:sz w:val="20"/>
              <w:szCs w:val="20"/>
            </w:rPr>
          </w:pPr>
          <w:r>
            <w:rPr>
              <w:rFonts w:ascii="Garamond" w:eastAsia="Garamond" w:hAnsi="Garamond" w:cs="Garamond"/>
              <w:color w:val="808080"/>
              <w:sz w:val="20"/>
              <w:szCs w:val="20"/>
            </w:rPr>
            <w:t xml:space="preserve">SAES </w:t>
          </w:r>
        </w:p>
      </w:tc>
      <w:tc>
        <w:tcPr>
          <w:tcW w:w="6253" w:type="dxa"/>
          <w:tcBorders>
            <w:top w:val="nil"/>
            <w:left w:val="nil"/>
            <w:bottom w:val="single" w:sz="4" w:space="0" w:color="4F81BD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  <w:tr w:rsidR="00995CF5">
      <w:trPr>
        <w:trHeight w:val="140"/>
      </w:trPr>
      <w:tc>
        <w:tcPr>
          <w:tcW w:w="6253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  <w:tc>
        <w:tcPr>
          <w:tcW w:w="1390" w:type="dxa"/>
          <w:vMerge/>
          <w:vAlign w:val="center"/>
        </w:tcPr>
        <w:p w:rsidR="00995CF5" w:rsidRDefault="00995CF5">
          <w:pPr>
            <w:rPr>
              <w:rFonts w:ascii="Calibri" w:eastAsia="Calibri" w:hAnsi="Calibri" w:cs="Calibri"/>
              <w:color w:val="365F91"/>
              <w:sz w:val="22"/>
              <w:szCs w:val="22"/>
            </w:rPr>
          </w:pPr>
        </w:p>
      </w:tc>
      <w:tc>
        <w:tcPr>
          <w:tcW w:w="6253" w:type="dxa"/>
          <w:tcBorders>
            <w:top w:val="single" w:sz="4" w:space="0" w:color="4F81BD"/>
            <w:left w:val="nil"/>
            <w:bottom w:val="nil"/>
            <w:right w:val="nil"/>
          </w:tcBorders>
        </w:tcPr>
        <w:p w:rsidR="00995CF5" w:rsidRDefault="00995CF5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line="276" w:lineRule="auto"/>
            <w:rPr>
              <w:rFonts w:ascii="Calibri" w:eastAsia="Calibri" w:hAnsi="Calibri" w:cs="Calibri"/>
              <w:color w:val="4F81BD"/>
            </w:rPr>
          </w:pPr>
        </w:p>
      </w:tc>
    </w:tr>
  </w:tbl>
  <w:p w:rsidR="00995CF5" w:rsidRDefault="00995CF5">
    <w:pPr>
      <w:tabs>
        <w:tab w:val="center" w:pos="4320"/>
        <w:tab w:val="right" w:pos="8640"/>
      </w:tabs>
      <w:rPr>
        <w:rFonts w:ascii="Garamond" w:eastAsia="Garamond" w:hAnsi="Garamond" w:cs="Garamond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318E" w:rsidRDefault="00F0318E">
      <w:r>
        <w:separator/>
      </w:r>
    </w:p>
  </w:footnote>
  <w:footnote w:type="continuationSeparator" w:id="0">
    <w:p w:rsidR="00F0318E" w:rsidRDefault="00F031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1A14" w:rsidRDefault="009B1A14">
    <w:pPr>
      <w:pStyle w:val="Header"/>
    </w:pP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7324725</wp:posOffset>
          </wp:positionH>
          <wp:positionV relativeFrom="paragraph">
            <wp:posOffset>-12700</wp:posOffset>
          </wp:positionV>
          <wp:extent cx="1085850" cy="546100"/>
          <wp:effectExtent l="0" t="0" r="0" b="6350"/>
          <wp:wrapThrough wrapText="bothSides">
            <wp:wrapPolygon edited="0">
              <wp:start x="2274" y="0"/>
              <wp:lineTo x="0" y="5274"/>
              <wp:lineTo x="0" y="21098"/>
              <wp:lineTo x="20463" y="21098"/>
              <wp:lineTo x="21221" y="19591"/>
              <wp:lineTo x="21221" y="9795"/>
              <wp:lineTo x="9095" y="0"/>
              <wp:lineTo x="2274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te crd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5850" cy="546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E94399"/>
    <w:multiLevelType w:val="multilevel"/>
    <w:tmpl w:val="007ABBF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5CF5"/>
    <w:rsid w:val="00995CF5"/>
    <w:rsid w:val="009B1A14"/>
    <w:rsid w:val="00F03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171E43"/>
  <w15:docId w15:val="{67FF3080-1326-4D7D-835B-3640291C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9B1A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A14"/>
  </w:style>
  <w:style w:type="paragraph" w:styleId="Footer">
    <w:name w:val="footer"/>
    <w:basedOn w:val="Normal"/>
    <w:link w:val="FooterChar"/>
    <w:uiPriority w:val="99"/>
    <w:unhideWhenUsed/>
    <w:rsid w:val="009B1A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B1A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SAES</dc:creator>
  <cp:lastModifiedBy>Pat Blevins</cp:lastModifiedBy>
  <cp:revision>2</cp:revision>
  <dcterms:created xsi:type="dcterms:W3CDTF">2018-06-28T19:40:00Z</dcterms:created>
  <dcterms:modified xsi:type="dcterms:W3CDTF">2018-06-28T19:40:00Z</dcterms:modified>
</cp:coreProperties>
</file>